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7F9" w:rsidRPr="005371A5" w:rsidRDefault="00B167F9" w:rsidP="00C60778">
      <w:pPr>
        <w:jc w:val="center"/>
        <w:rPr>
          <w:b/>
          <w:sz w:val="40"/>
          <w:szCs w:val="40"/>
        </w:rPr>
      </w:pPr>
      <w:r w:rsidRPr="005371A5">
        <w:rPr>
          <w:b/>
          <w:sz w:val="40"/>
          <w:szCs w:val="40"/>
        </w:rPr>
        <w:t>1</w:t>
      </w:r>
      <w:r w:rsidR="00FD4E8A">
        <w:rPr>
          <w:rFonts w:hint="eastAsia"/>
          <w:b/>
          <w:sz w:val="40"/>
          <w:szCs w:val="40"/>
        </w:rPr>
        <w:t>1</w:t>
      </w:r>
      <w:r w:rsidR="00890E17">
        <w:rPr>
          <w:rFonts w:hint="eastAsia"/>
          <w:b/>
          <w:sz w:val="40"/>
          <w:szCs w:val="40"/>
        </w:rPr>
        <w:t>1</w:t>
      </w:r>
      <w:r w:rsidRPr="005371A5">
        <w:rPr>
          <w:b/>
          <w:sz w:val="40"/>
          <w:szCs w:val="40"/>
        </w:rPr>
        <w:t>學年度</w:t>
      </w:r>
      <w:r w:rsidRPr="00C86EE5">
        <w:rPr>
          <w:b/>
          <w:sz w:val="40"/>
          <w:szCs w:val="40"/>
        </w:rPr>
        <w:t>新</w:t>
      </w:r>
      <w:r w:rsidRPr="005371A5">
        <w:rPr>
          <w:b/>
          <w:sz w:val="40"/>
          <w:szCs w:val="40"/>
        </w:rPr>
        <w:t>北市【</w:t>
      </w:r>
      <w:r w:rsidRPr="009E0528">
        <w:rPr>
          <w:rFonts w:hint="eastAsia"/>
          <w:b/>
          <w:sz w:val="40"/>
          <w:szCs w:val="40"/>
        </w:rPr>
        <w:t>專業群科甄選入學</w:t>
      </w:r>
      <w:r w:rsidRPr="005371A5">
        <w:rPr>
          <w:b/>
          <w:sz w:val="40"/>
          <w:szCs w:val="40"/>
        </w:rPr>
        <w:t>】彚整表</w:t>
      </w:r>
    </w:p>
    <w:p w:rsidR="00B167F9" w:rsidRDefault="00B167F9" w:rsidP="00B167F9">
      <w:pPr>
        <w:spacing w:after="120"/>
        <w:jc w:val="right"/>
      </w:pPr>
      <w:r w:rsidRPr="005371A5">
        <w:t>1</w:t>
      </w:r>
      <w:r w:rsidR="00FD4E8A">
        <w:rPr>
          <w:rFonts w:hint="eastAsia"/>
        </w:rPr>
        <w:t>1</w:t>
      </w:r>
      <w:r w:rsidR="00890E17">
        <w:rPr>
          <w:rFonts w:hint="eastAsia"/>
        </w:rPr>
        <w:t>1</w:t>
      </w:r>
      <w:r w:rsidRPr="005371A5">
        <w:t>/</w:t>
      </w:r>
      <w:r w:rsidR="00440BF4">
        <w:rPr>
          <w:rFonts w:hint="eastAsia"/>
        </w:rPr>
        <w:t>0</w:t>
      </w:r>
      <w:r w:rsidRPr="005371A5">
        <w:t>1/</w:t>
      </w:r>
      <w:r w:rsidR="0020238D">
        <w:rPr>
          <w:rFonts w:hint="eastAsia"/>
        </w:rPr>
        <w:t>2</w:t>
      </w:r>
      <w:r w:rsidR="00890E17">
        <w:rPr>
          <w:rFonts w:hint="eastAsia"/>
        </w:rPr>
        <w:t>3</w:t>
      </w:r>
      <w:r w:rsidRPr="005371A5">
        <w:t>修正</w:t>
      </w:r>
    </w:p>
    <w:tbl>
      <w:tblPr>
        <w:tblW w:w="14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379"/>
        <w:gridCol w:w="10065"/>
        <w:gridCol w:w="1091"/>
      </w:tblGrid>
      <w:tr w:rsidR="00B7163E" w:rsidRPr="007243B0" w:rsidTr="00BB014D">
        <w:trPr>
          <w:jc w:val="center"/>
        </w:trPr>
        <w:tc>
          <w:tcPr>
            <w:tcW w:w="3379" w:type="dxa"/>
            <w:tcBorders>
              <w:bottom w:val="single" w:sz="12" w:space="0" w:color="auto"/>
            </w:tcBorders>
            <w:vAlign w:val="center"/>
          </w:tcPr>
          <w:p w:rsidR="00B7163E" w:rsidRPr="007243B0" w:rsidRDefault="00B7163E" w:rsidP="00232117">
            <w:pPr>
              <w:jc w:val="center"/>
              <w:rPr>
                <w:rFonts w:eastAsiaTheme="minorEastAsia"/>
              </w:rPr>
            </w:pPr>
            <w:r>
              <w:rPr>
                <w:rFonts w:eastAsiaTheme="minorEastAsia" w:hint="eastAsia"/>
              </w:rPr>
              <w:t>比</w:t>
            </w:r>
            <w:r w:rsidR="0065205F">
              <w:rPr>
                <w:rFonts w:eastAsiaTheme="minorEastAsia" w:hint="eastAsia"/>
              </w:rPr>
              <w:t xml:space="preserve">  </w:t>
            </w:r>
            <w:r>
              <w:rPr>
                <w:rFonts w:eastAsiaTheme="minorEastAsia" w:hint="eastAsia"/>
              </w:rPr>
              <w:t>序</w:t>
            </w:r>
            <w:r w:rsidR="0065205F">
              <w:rPr>
                <w:rFonts w:eastAsiaTheme="minorEastAsia" w:hint="eastAsia"/>
              </w:rPr>
              <w:t xml:space="preserve">  </w:t>
            </w:r>
            <w:r>
              <w:rPr>
                <w:rFonts w:eastAsiaTheme="minorEastAsia" w:hint="eastAsia"/>
              </w:rPr>
              <w:t>項</w:t>
            </w:r>
            <w:r w:rsidR="0065205F">
              <w:rPr>
                <w:rFonts w:eastAsiaTheme="minorEastAsia" w:hint="eastAsia"/>
              </w:rPr>
              <w:t xml:space="preserve">  </w:t>
            </w:r>
            <w:r>
              <w:rPr>
                <w:rFonts w:eastAsiaTheme="minorEastAsia" w:hint="eastAsia"/>
              </w:rPr>
              <w:t>目</w:t>
            </w:r>
          </w:p>
        </w:tc>
        <w:tc>
          <w:tcPr>
            <w:tcW w:w="10065" w:type="dxa"/>
            <w:tcBorders>
              <w:bottom w:val="single" w:sz="12" w:space="0" w:color="auto"/>
            </w:tcBorders>
            <w:vAlign w:val="center"/>
          </w:tcPr>
          <w:p w:rsidR="00B7163E" w:rsidRPr="007243B0" w:rsidRDefault="0065205F" w:rsidP="00232117">
            <w:pPr>
              <w:jc w:val="center"/>
              <w:rPr>
                <w:rFonts w:eastAsiaTheme="minorEastAsia"/>
              </w:rPr>
            </w:pPr>
            <w:r>
              <w:rPr>
                <w:rFonts w:eastAsiaTheme="minorEastAsia" w:hint="eastAsia"/>
              </w:rPr>
              <w:t>比</w:t>
            </w:r>
            <w:r>
              <w:rPr>
                <w:rFonts w:eastAsiaTheme="minorEastAsia" w:hint="eastAsia"/>
              </w:rPr>
              <w:t xml:space="preserve">  </w:t>
            </w:r>
            <w:r>
              <w:rPr>
                <w:rFonts w:eastAsiaTheme="minorEastAsia" w:hint="eastAsia"/>
              </w:rPr>
              <w:t>序</w:t>
            </w:r>
            <w:r>
              <w:rPr>
                <w:rFonts w:eastAsiaTheme="minorEastAsia" w:hint="eastAsia"/>
              </w:rPr>
              <w:t xml:space="preserve">  </w:t>
            </w:r>
            <w:r>
              <w:rPr>
                <w:rFonts w:eastAsiaTheme="minorEastAsia" w:hint="eastAsia"/>
              </w:rPr>
              <w:t>內</w:t>
            </w:r>
            <w:r>
              <w:rPr>
                <w:rFonts w:eastAsiaTheme="minorEastAsia" w:hint="eastAsia"/>
              </w:rPr>
              <w:t xml:space="preserve">  </w:t>
            </w:r>
            <w:r>
              <w:rPr>
                <w:rFonts w:eastAsiaTheme="minorEastAsia" w:hint="eastAsia"/>
              </w:rPr>
              <w:t>容</w:t>
            </w:r>
          </w:p>
        </w:tc>
        <w:tc>
          <w:tcPr>
            <w:tcW w:w="1091" w:type="dxa"/>
            <w:tcBorders>
              <w:bottom w:val="single" w:sz="12" w:space="0" w:color="auto"/>
            </w:tcBorders>
            <w:vAlign w:val="center"/>
          </w:tcPr>
          <w:p w:rsidR="00B7163E" w:rsidRPr="007243B0" w:rsidRDefault="00B7163E" w:rsidP="00232117">
            <w:pPr>
              <w:jc w:val="center"/>
              <w:rPr>
                <w:rFonts w:eastAsiaTheme="minorEastAsia"/>
              </w:rPr>
            </w:pPr>
            <w:r w:rsidRPr="007243B0">
              <w:rPr>
                <w:rFonts w:eastAsiaTheme="minorEastAsia"/>
              </w:rPr>
              <w:t>備註</w:t>
            </w:r>
          </w:p>
        </w:tc>
      </w:tr>
      <w:tr w:rsidR="00981D62" w:rsidRPr="007243B0" w:rsidTr="00BB014D">
        <w:trPr>
          <w:jc w:val="center"/>
        </w:trPr>
        <w:tc>
          <w:tcPr>
            <w:tcW w:w="3379" w:type="dxa"/>
            <w:tcBorders>
              <w:top w:val="single" w:sz="12" w:space="0" w:color="auto"/>
            </w:tcBorders>
            <w:vAlign w:val="center"/>
          </w:tcPr>
          <w:p w:rsidR="00981D62" w:rsidRDefault="00981D62" w:rsidP="00232117">
            <w:pPr>
              <w:jc w:val="center"/>
              <w:rPr>
                <w:rFonts w:eastAsiaTheme="minorEastAsia"/>
              </w:rPr>
            </w:pPr>
            <w:r>
              <w:rPr>
                <w:rFonts w:eastAsiaTheme="minorEastAsia" w:hint="eastAsia"/>
              </w:rPr>
              <w:t>術科</w:t>
            </w:r>
            <w:r w:rsidR="00E91DAD">
              <w:rPr>
                <w:rFonts w:eastAsiaTheme="minorEastAsia" w:hint="eastAsia"/>
              </w:rPr>
              <w:t>(70%)</w:t>
            </w:r>
            <w:r>
              <w:rPr>
                <w:rFonts w:eastAsiaTheme="minorEastAsia" w:hint="eastAsia"/>
              </w:rPr>
              <w:t>+</w:t>
            </w:r>
            <w:r>
              <w:rPr>
                <w:rFonts w:eastAsiaTheme="minorEastAsia" w:hint="eastAsia"/>
              </w:rPr>
              <w:t>書審</w:t>
            </w:r>
            <w:r w:rsidR="00E91DAD">
              <w:rPr>
                <w:rFonts w:eastAsiaTheme="minorEastAsia" w:hint="eastAsia"/>
              </w:rPr>
              <w:t>(30%)</w:t>
            </w:r>
          </w:p>
        </w:tc>
        <w:tc>
          <w:tcPr>
            <w:tcW w:w="10065" w:type="dxa"/>
            <w:tcBorders>
              <w:top w:val="single" w:sz="12" w:space="0" w:color="auto"/>
            </w:tcBorders>
            <w:vAlign w:val="center"/>
          </w:tcPr>
          <w:p w:rsidR="009E1358" w:rsidRDefault="009E1358" w:rsidP="009E1358">
            <w:pPr>
              <w:ind w:left="240" w:hangingChars="100" w:hanging="240"/>
              <w:jc w:val="both"/>
            </w:pPr>
            <w:r>
              <w:rPr>
                <w:rFonts w:hint="eastAsia"/>
              </w:rPr>
              <w:t>1.</w:t>
            </w:r>
            <w:r>
              <w:t>術科測驗</w:t>
            </w:r>
            <w:r w:rsidR="009A30F5">
              <w:rPr>
                <w:rFonts w:hint="eastAsia"/>
              </w:rPr>
              <w:t>(</w:t>
            </w:r>
            <w:r w:rsidR="009A30F5">
              <w:rPr>
                <w:rFonts w:hint="eastAsia"/>
              </w:rPr>
              <w:t>各類群術科測驗內容</w:t>
            </w:r>
            <w:proofErr w:type="gramStart"/>
            <w:r w:rsidR="009A30F5">
              <w:rPr>
                <w:rFonts w:hint="eastAsia"/>
              </w:rPr>
              <w:t>詳</w:t>
            </w:r>
            <w:proofErr w:type="gramEnd"/>
            <w:r w:rsidR="009A30F5">
              <w:rPr>
                <w:rFonts w:hint="eastAsia"/>
              </w:rPr>
              <w:t>如下表所示</w:t>
            </w:r>
            <w:r w:rsidR="009A30F5">
              <w:t>)</w:t>
            </w:r>
          </w:p>
          <w:p w:rsidR="00981D62" w:rsidRPr="007243B0" w:rsidRDefault="009E1358" w:rsidP="009E1358">
            <w:pPr>
              <w:ind w:left="240" w:hangingChars="100" w:hanging="240"/>
              <w:jc w:val="both"/>
              <w:rPr>
                <w:rFonts w:eastAsiaTheme="minorEastAsia"/>
              </w:rPr>
            </w:pPr>
            <w:r>
              <w:rPr>
                <w:rFonts w:hint="eastAsia"/>
              </w:rPr>
              <w:t>2.</w:t>
            </w:r>
            <w:r w:rsidR="002E790B">
              <w:t>書面審查：</w:t>
            </w:r>
            <w:proofErr w:type="gramStart"/>
            <w:r w:rsidR="002E790B">
              <w:t>相關群科技藝</w:t>
            </w:r>
            <w:proofErr w:type="gramEnd"/>
            <w:r w:rsidR="002E790B">
              <w:t>技能競賽</w:t>
            </w:r>
            <w:r>
              <w:rPr>
                <w:rFonts w:hint="eastAsia"/>
              </w:rPr>
              <w:t>、</w:t>
            </w:r>
            <w:r w:rsidR="002E790B">
              <w:t>國中技藝班</w:t>
            </w:r>
            <w:r>
              <w:rPr>
                <w:rFonts w:hint="eastAsia"/>
              </w:rPr>
              <w:t>、</w:t>
            </w:r>
            <w:r w:rsidR="002E790B">
              <w:t>生涯發展規劃書</w:t>
            </w:r>
            <w:r>
              <w:rPr>
                <w:rFonts w:hint="eastAsia"/>
              </w:rPr>
              <w:t>、</w:t>
            </w:r>
            <w:r w:rsidR="002E790B">
              <w:t>技藝社團</w:t>
            </w:r>
            <w:proofErr w:type="gramStart"/>
            <w:r w:rsidR="002E790B">
              <w:t>及職探相</w:t>
            </w:r>
            <w:proofErr w:type="gramEnd"/>
            <w:r w:rsidR="002E790B">
              <w:t>關營隊</w:t>
            </w:r>
          </w:p>
        </w:tc>
        <w:tc>
          <w:tcPr>
            <w:tcW w:w="1091" w:type="dxa"/>
            <w:tcBorders>
              <w:top w:val="single" w:sz="12" w:space="0" w:color="auto"/>
            </w:tcBorders>
            <w:vAlign w:val="center"/>
          </w:tcPr>
          <w:p w:rsidR="00981D62" w:rsidRPr="007243B0" w:rsidRDefault="00981D62" w:rsidP="009A30F5">
            <w:pPr>
              <w:jc w:val="center"/>
              <w:rPr>
                <w:rFonts w:eastAsiaTheme="minorEastAsia"/>
              </w:rPr>
            </w:pPr>
          </w:p>
        </w:tc>
      </w:tr>
    </w:tbl>
    <w:p w:rsidR="00980007" w:rsidRDefault="00980007" w:rsidP="00980007">
      <w:pPr>
        <w:spacing w:line="240" w:lineRule="exact"/>
        <w:ind w:left="240" w:hangingChars="100" w:hanging="240"/>
        <w:jc w:val="both"/>
      </w:pPr>
    </w:p>
    <w:tbl>
      <w:tblPr>
        <w:tblW w:w="14558" w:type="dxa"/>
        <w:jc w:val="center"/>
        <w:tblBorders>
          <w:top w:val="single" w:sz="18" w:space="0" w:color="auto"/>
          <w:left w:val="single" w:sz="18" w:space="0" w:color="auto"/>
          <w:bottom w:val="single" w:sz="18" w:space="0" w:color="auto"/>
          <w:right w:val="single" w:sz="18" w:space="0" w:color="auto"/>
          <w:insideH w:val="single" w:sz="12" w:space="0" w:color="auto"/>
          <w:insideV w:val="single" w:sz="4" w:space="0" w:color="auto"/>
        </w:tblBorders>
        <w:tblLayout w:type="fixed"/>
        <w:tblLook w:val="01E0" w:firstRow="1" w:lastRow="1" w:firstColumn="1" w:lastColumn="1" w:noHBand="0" w:noVBand="0"/>
      </w:tblPr>
      <w:tblGrid>
        <w:gridCol w:w="1262"/>
        <w:gridCol w:w="2117"/>
        <w:gridCol w:w="5046"/>
        <w:gridCol w:w="5046"/>
        <w:gridCol w:w="1087"/>
      </w:tblGrid>
      <w:tr w:rsidR="00980007" w:rsidRPr="00D72A80" w:rsidTr="00BB014D">
        <w:trPr>
          <w:trHeight w:val="510"/>
          <w:jc w:val="center"/>
        </w:trPr>
        <w:tc>
          <w:tcPr>
            <w:tcW w:w="1262" w:type="dxa"/>
            <w:tcBorders>
              <w:bottom w:val="single" w:sz="12" w:space="0" w:color="auto"/>
            </w:tcBorders>
            <w:vAlign w:val="center"/>
          </w:tcPr>
          <w:p w:rsidR="00980007" w:rsidRPr="00D72A80" w:rsidRDefault="00980007" w:rsidP="00867377">
            <w:pPr>
              <w:jc w:val="center"/>
              <w:rPr>
                <w:rFonts w:eastAsiaTheme="minorEastAsia"/>
              </w:rPr>
            </w:pPr>
            <w:r>
              <w:rPr>
                <w:rFonts w:eastAsiaTheme="minorEastAsia" w:hint="eastAsia"/>
              </w:rPr>
              <w:t>編號</w:t>
            </w:r>
          </w:p>
        </w:tc>
        <w:tc>
          <w:tcPr>
            <w:tcW w:w="2117" w:type="dxa"/>
            <w:tcBorders>
              <w:bottom w:val="single" w:sz="12" w:space="0" w:color="auto"/>
            </w:tcBorders>
            <w:vAlign w:val="center"/>
          </w:tcPr>
          <w:p w:rsidR="00980007" w:rsidRPr="00D72A80" w:rsidRDefault="00980007" w:rsidP="00980007">
            <w:pPr>
              <w:spacing w:before="60"/>
              <w:ind w:left="240" w:hangingChars="100" w:hanging="240"/>
              <w:jc w:val="center"/>
              <w:rPr>
                <w:rFonts w:eastAsiaTheme="minorEastAsia"/>
              </w:rPr>
            </w:pPr>
            <w:proofErr w:type="gramStart"/>
            <w:r>
              <w:rPr>
                <w:rFonts w:eastAsiaTheme="minorEastAsia" w:hint="eastAsia"/>
              </w:rPr>
              <w:t>類群</w:t>
            </w:r>
            <w:proofErr w:type="gramEnd"/>
          </w:p>
        </w:tc>
        <w:tc>
          <w:tcPr>
            <w:tcW w:w="5046" w:type="dxa"/>
            <w:tcBorders>
              <w:bottom w:val="single" w:sz="12" w:space="0" w:color="auto"/>
            </w:tcBorders>
            <w:vAlign w:val="center"/>
          </w:tcPr>
          <w:p w:rsidR="00980007" w:rsidRPr="00D72A80" w:rsidRDefault="00BB014D" w:rsidP="00980007">
            <w:pPr>
              <w:spacing w:before="60"/>
              <w:ind w:left="240" w:hangingChars="100" w:hanging="240"/>
              <w:jc w:val="center"/>
              <w:rPr>
                <w:rFonts w:eastAsiaTheme="minorEastAsia"/>
              </w:rPr>
            </w:pPr>
            <w:r>
              <w:rPr>
                <w:rFonts w:hint="eastAsia"/>
              </w:rPr>
              <w:t>術科測驗</w:t>
            </w:r>
            <w:r w:rsidR="00B7163E">
              <w:rPr>
                <w:rFonts w:hint="eastAsia"/>
              </w:rPr>
              <w:t>內容</w:t>
            </w:r>
            <w:r w:rsidR="00B7163E">
              <w:rPr>
                <w:rFonts w:hint="eastAsia"/>
              </w:rPr>
              <w:t>1</w:t>
            </w:r>
            <w:r>
              <w:rPr>
                <w:rFonts w:hint="eastAsia"/>
              </w:rPr>
              <w:t>：</w:t>
            </w:r>
            <w:r w:rsidR="00980007" w:rsidRPr="002124E1">
              <w:rPr>
                <w:b/>
              </w:rPr>
              <w:t>群基礎核心能力</w:t>
            </w:r>
          </w:p>
        </w:tc>
        <w:tc>
          <w:tcPr>
            <w:tcW w:w="5046" w:type="dxa"/>
            <w:tcBorders>
              <w:bottom w:val="single" w:sz="12" w:space="0" w:color="auto"/>
            </w:tcBorders>
            <w:vAlign w:val="center"/>
          </w:tcPr>
          <w:p w:rsidR="00980007" w:rsidRPr="00D72A80" w:rsidRDefault="00BB014D" w:rsidP="00867377">
            <w:pPr>
              <w:jc w:val="center"/>
              <w:rPr>
                <w:rFonts w:eastAsiaTheme="minorEastAsia"/>
              </w:rPr>
            </w:pPr>
            <w:r>
              <w:rPr>
                <w:rFonts w:hint="eastAsia"/>
              </w:rPr>
              <w:t>術科測驗</w:t>
            </w:r>
            <w:r w:rsidR="00B7163E">
              <w:rPr>
                <w:rFonts w:hint="eastAsia"/>
              </w:rPr>
              <w:t>內容</w:t>
            </w:r>
            <w:r w:rsidR="00B7163E">
              <w:rPr>
                <w:rFonts w:hint="eastAsia"/>
              </w:rPr>
              <w:t>2</w:t>
            </w:r>
            <w:r>
              <w:rPr>
                <w:rFonts w:hint="eastAsia"/>
              </w:rPr>
              <w:t>：</w:t>
            </w:r>
            <w:bookmarkStart w:id="0" w:name="_GoBack"/>
            <w:r w:rsidR="00980007" w:rsidRPr="002124E1">
              <w:rPr>
                <w:b/>
              </w:rPr>
              <w:t>國民中學核心素養</w:t>
            </w:r>
            <w:bookmarkEnd w:id="0"/>
          </w:p>
        </w:tc>
        <w:tc>
          <w:tcPr>
            <w:tcW w:w="1087" w:type="dxa"/>
            <w:tcBorders>
              <w:bottom w:val="single" w:sz="12" w:space="0" w:color="auto"/>
            </w:tcBorders>
            <w:vAlign w:val="center"/>
          </w:tcPr>
          <w:p w:rsidR="00980007" w:rsidRPr="00D72A80" w:rsidRDefault="00980007" w:rsidP="00867377">
            <w:pPr>
              <w:jc w:val="center"/>
              <w:rPr>
                <w:rFonts w:eastAsiaTheme="minorEastAsia"/>
              </w:rPr>
            </w:pPr>
            <w:r w:rsidRPr="00D72A80">
              <w:rPr>
                <w:rFonts w:eastAsiaTheme="minorEastAsia"/>
              </w:rPr>
              <w:t>備註</w:t>
            </w:r>
          </w:p>
        </w:tc>
      </w:tr>
      <w:tr w:rsidR="00980007" w:rsidRPr="00D72A80" w:rsidTr="00BB014D">
        <w:trPr>
          <w:trHeight w:val="510"/>
          <w:jc w:val="center"/>
        </w:trPr>
        <w:tc>
          <w:tcPr>
            <w:tcW w:w="1262" w:type="dxa"/>
            <w:tcBorders>
              <w:top w:val="single" w:sz="12" w:space="0" w:color="auto"/>
              <w:bottom w:val="single" w:sz="4" w:space="0" w:color="auto"/>
            </w:tcBorders>
            <w:vAlign w:val="center"/>
          </w:tcPr>
          <w:p w:rsidR="00980007" w:rsidRDefault="00980007" w:rsidP="00867377">
            <w:pPr>
              <w:jc w:val="center"/>
              <w:rPr>
                <w:rFonts w:eastAsiaTheme="minorEastAsia"/>
              </w:rPr>
            </w:pPr>
            <w:r>
              <w:rPr>
                <w:rFonts w:eastAsiaTheme="minorEastAsia" w:hint="eastAsia"/>
              </w:rPr>
              <w:t>0</w:t>
            </w:r>
            <w:r>
              <w:rPr>
                <w:rFonts w:eastAsiaTheme="minorEastAsia"/>
              </w:rPr>
              <w:t>1</w:t>
            </w:r>
          </w:p>
        </w:tc>
        <w:tc>
          <w:tcPr>
            <w:tcW w:w="2117" w:type="dxa"/>
            <w:tcBorders>
              <w:top w:val="single" w:sz="12" w:space="0" w:color="auto"/>
              <w:bottom w:val="single" w:sz="4" w:space="0" w:color="auto"/>
            </w:tcBorders>
            <w:vAlign w:val="center"/>
          </w:tcPr>
          <w:p w:rsidR="00980007" w:rsidRDefault="00980007" w:rsidP="00980007">
            <w:pPr>
              <w:spacing w:before="60"/>
              <w:jc w:val="both"/>
            </w:pPr>
            <w:r>
              <w:rPr>
                <w:rFonts w:eastAsiaTheme="minorEastAsia" w:hint="eastAsia"/>
              </w:rPr>
              <w:t>機械群</w:t>
            </w:r>
          </w:p>
        </w:tc>
        <w:tc>
          <w:tcPr>
            <w:tcW w:w="5046" w:type="dxa"/>
            <w:tcBorders>
              <w:top w:val="single" w:sz="12" w:space="0" w:color="auto"/>
              <w:bottom w:val="single" w:sz="4" w:space="0" w:color="auto"/>
            </w:tcBorders>
          </w:tcPr>
          <w:p w:rsidR="00980007" w:rsidRDefault="00980007" w:rsidP="00980007">
            <w:pPr>
              <w:spacing w:before="60"/>
              <w:jc w:val="both"/>
            </w:pPr>
            <w:r>
              <w:t>立體等角圖繪製正投影</w:t>
            </w:r>
            <w:proofErr w:type="gramStart"/>
            <w:r>
              <w:t>三</w:t>
            </w:r>
            <w:proofErr w:type="gramEnd"/>
            <w:r>
              <w:t>視圖</w:t>
            </w:r>
            <w:r>
              <w:rPr>
                <w:rFonts w:hint="eastAsia"/>
              </w:rPr>
              <w:t>、</w:t>
            </w:r>
            <w:r>
              <w:t>正投影三視圖繪製立體等角圖</w:t>
            </w:r>
            <w:r>
              <w:rPr>
                <w:rFonts w:hint="eastAsia"/>
              </w:rPr>
              <w:t>、</w:t>
            </w:r>
            <w:r>
              <w:t>正投影三視圖補足欠缺線條</w:t>
            </w:r>
          </w:p>
        </w:tc>
        <w:tc>
          <w:tcPr>
            <w:tcW w:w="5046" w:type="dxa"/>
            <w:tcBorders>
              <w:top w:val="single" w:sz="12" w:space="0" w:color="auto"/>
              <w:bottom w:val="single" w:sz="4" w:space="0" w:color="auto"/>
            </w:tcBorders>
          </w:tcPr>
          <w:p w:rsidR="00980007" w:rsidRPr="00D72A80" w:rsidRDefault="00980007" w:rsidP="00980007">
            <w:pPr>
              <w:jc w:val="both"/>
              <w:rPr>
                <w:rFonts w:eastAsiaTheme="minorEastAsia"/>
              </w:rPr>
            </w:pPr>
            <w:r>
              <w:t>系統思考與解決問題、符號運用與溝通表達</w:t>
            </w:r>
          </w:p>
        </w:tc>
        <w:tc>
          <w:tcPr>
            <w:tcW w:w="1087" w:type="dxa"/>
            <w:tcBorders>
              <w:top w:val="single" w:sz="12" w:space="0" w:color="auto"/>
              <w:bottom w:val="single" w:sz="4" w:space="0" w:color="auto"/>
            </w:tcBorders>
            <w:vAlign w:val="center"/>
          </w:tcPr>
          <w:p w:rsidR="00980007" w:rsidRPr="00D72A80" w:rsidRDefault="00980007" w:rsidP="00867377">
            <w:pPr>
              <w:jc w:val="center"/>
              <w:rPr>
                <w:rFonts w:eastAsiaTheme="minorEastAsia"/>
              </w:rPr>
            </w:pPr>
          </w:p>
        </w:tc>
      </w:tr>
      <w:tr w:rsidR="00980007" w:rsidRPr="00D72A80" w:rsidTr="00BB014D">
        <w:trPr>
          <w:trHeight w:val="510"/>
          <w:jc w:val="center"/>
        </w:trPr>
        <w:tc>
          <w:tcPr>
            <w:tcW w:w="1262" w:type="dxa"/>
            <w:tcBorders>
              <w:top w:val="single" w:sz="4" w:space="0" w:color="auto"/>
              <w:bottom w:val="single" w:sz="4" w:space="0" w:color="auto"/>
            </w:tcBorders>
            <w:vAlign w:val="center"/>
          </w:tcPr>
          <w:p w:rsidR="00980007" w:rsidRDefault="00980007" w:rsidP="00867377">
            <w:pPr>
              <w:jc w:val="center"/>
              <w:rPr>
                <w:rFonts w:eastAsiaTheme="minorEastAsia"/>
              </w:rPr>
            </w:pPr>
            <w:r>
              <w:rPr>
                <w:rFonts w:eastAsiaTheme="minorEastAsia" w:hint="eastAsia"/>
              </w:rPr>
              <w:t>0</w:t>
            </w:r>
            <w:r>
              <w:rPr>
                <w:rFonts w:eastAsiaTheme="minorEastAsia"/>
              </w:rPr>
              <w:t>2</w:t>
            </w:r>
          </w:p>
        </w:tc>
        <w:tc>
          <w:tcPr>
            <w:tcW w:w="2117" w:type="dxa"/>
            <w:tcBorders>
              <w:top w:val="single" w:sz="4" w:space="0" w:color="auto"/>
              <w:bottom w:val="single" w:sz="4" w:space="0" w:color="auto"/>
            </w:tcBorders>
            <w:vAlign w:val="center"/>
          </w:tcPr>
          <w:p w:rsidR="00980007" w:rsidRDefault="00980007" w:rsidP="00980007">
            <w:pPr>
              <w:spacing w:before="60"/>
              <w:jc w:val="both"/>
            </w:pPr>
            <w:r>
              <w:t>動力機械群</w:t>
            </w:r>
          </w:p>
        </w:tc>
        <w:tc>
          <w:tcPr>
            <w:tcW w:w="5046" w:type="dxa"/>
            <w:tcBorders>
              <w:top w:val="single" w:sz="4" w:space="0" w:color="auto"/>
              <w:bottom w:val="single" w:sz="4" w:space="0" w:color="auto"/>
            </w:tcBorders>
          </w:tcPr>
          <w:p w:rsidR="00980007" w:rsidRDefault="00980007" w:rsidP="00980007">
            <w:pPr>
              <w:spacing w:before="60"/>
              <w:jc w:val="both"/>
            </w:pPr>
            <w:r>
              <w:t>三用電錶與基本手工具</w:t>
            </w:r>
            <w:r>
              <w:rPr>
                <w:rFonts w:hint="eastAsia"/>
              </w:rPr>
              <w:t>、</w:t>
            </w:r>
            <w:r>
              <w:t>車輛結構認識與修護手冊</w:t>
            </w:r>
            <w:r>
              <w:rPr>
                <w:rFonts w:hint="eastAsia"/>
              </w:rPr>
              <w:t>、</w:t>
            </w:r>
            <w:r>
              <w:t>等角圖與三視圖</w:t>
            </w:r>
          </w:p>
        </w:tc>
        <w:tc>
          <w:tcPr>
            <w:tcW w:w="5046" w:type="dxa"/>
            <w:tcBorders>
              <w:top w:val="single" w:sz="4" w:space="0" w:color="auto"/>
              <w:bottom w:val="single" w:sz="4" w:space="0" w:color="auto"/>
            </w:tcBorders>
          </w:tcPr>
          <w:p w:rsidR="00980007" w:rsidRDefault="00980007" w:rsidP="00980007">
            <w:pPr>
              <w:jc w:val="both"/>
            </w:pPr>
            <w:r>
              <w:t>系統思考與解決問題、符號運用與溝通表達</w:t>
            </w:r>
          </w:p>
        </w:tc>
        <w:tc>
          <w:tcPr>
            <w:tcW w:w="1087" w:type="dxa"/>
            <w:tcBorders>
              <w:top w:val="single" w:sz="4" w:space="0" w:color="auto"/>
              <w:bottom w:val="single" w:sz="4" w:space="0" w:color="auto"/>
            </w:tcBorders>
            <w:vAlign w:val="center"/>
          </w:tcPr>
          <w:p w:rsidR="00980007" w:rsidRPr="00D72A80" w:rsidRDefault="00980007" w:rsidP="00867377">
            <w:pPr>
              <w:jc w:val="center"/>
              <w:rPr>
                <w:rFonts w:eastAsiaTheme="minorEastAsia"/>
              </w:rPr>
            </w:pPr>
          </w:p>
        </w:tc>
      </w:tr>
      <w:tr w:rsidR="00980007" w:rsidRPr="00D72A80" w:rsidTr="00BB014D">
        <w:trPr>
          <w:trHeight w:val="510"/>
          <w:jc w:val="center"/>
        </w:trPr>
        <w:tc>
          <w:tcPr>
            <w:tcW w:w="1262" w:type="dxa"/>
            <w:tcBorders>
              <w:top w:val="single" w:sz="4" w:space="0" w:color="auto"/>
              <w:bottom w:val="single" w:sz="4" w:space="0" w:color="auto"/>
            </w:tcBorders>
            <w:vAlign w:val="center"/>
          </w:tcPr>
          <w:p w:rsidR="00980007" w:rsidRDefault="00980007" w:rsidP="00867377">
            <w:pPr>
              <w:jc w:val="center"/>
            </w:pPr>
            <w:r>
              <w:rPr>
                <w:rFonts w:hint="eastAsia"/>
              </w:rPr>
              <w:t>0</w:t>
            </w:r>
            <w:r>
              <w:t>3</w:t>
            </w:r>
          </w:p>
        </w:tc>
        <w:tc>
          <w:tcPr>
            <w:tcW w:w="2117" w:type="dxa"/>
            <w:tcBorders>
              <w:top w:val="single" w:sz="4" w:space="0" w:color="auto"/>
              <w:bottom w:val="single" w:sz="4" w:space="0" w:color="auto"/>
            </w:tcBorders>
            <w:vAlign w:val="center"/>
          </w:tcPr>
          <w:p w:rsidR="00980007" w:rsidRDefault="00980007" w:rsidP="00980007">
            <w:pPr>
              <w:spacing w:before="60"/>
              <w:jc w:val="both"/>
            </w:pPr>
            <w:r>
              <w:t>電機與電子群</w:t>
            </w:r>
          </w:p>
        </w:tc>
        <w:tc>
          <w:tcPr>
            <w:tcW w:w="5046" w:type="dxa"/>
            <w:tcBorders>
              <w:top w:val="single" w:sz="4" w:space="0" w:color="auto"/>
              <w:bottom w:val="single" w:sz="4" w:space="0" w:color="auto"/>
            </w:tcBorders>
          </w:tcPr>
          <w:p w:rsidR="00980007" w:rsidRDefault="00980007" w:rsidP="00980007">
            <w:pPr>
              <w:spacing w:before="60"/>
              <w:jc w:val="both"/>
            </w:pPr>
            <w:r>
              <w:t>歐姆定律與電阻計算</w:t>
            </w:r>
            <w:r>
              <w:rPr>
                <w:rFonts w:hint="eastAsia"/>
              </w:rPr>
              <w:t>、</w:t>
            </w:r>
            <w:r>
              <w:t>色碼電阻識別</w:t>
            </w:r>
            <w:r>
              <w:rPr>
                <w:rFonts w:hint="eastAsia"/>
              </w:rPr>
              <w:t>、</w:t>
            </w:r>
            <w:r>
              <w:t>電阻值轉換色碼</w:t>
            </w:r>
          </w:p>
        </w:tc>
        <w:tc>
          <w:tcPr>
            <w:tcW w:w="5046" w:type="dxa"/>
            <w:tcBorders>
              <w:top w:val="single" w:sz="4" w:space="0" w:color="auto"/>
              <w:bottom w:val="single" w:sz="4" w:space="0" w:color="auto"/>
            </w:tcBorders>
          </w:tcPr>
          <w:p w:rsidR="00980007" w:rsidRDefault="00980007" w:rsidP="00980007">
            <w:pPr>
              <w:jc w:val="both"/>
            </w:pPr>
            <w:r>
              <w:t>系統思考與解決問題、符號運用與溝通表達</w:t>
            </w:r>
          </w:p>
        </w:tc>
        <w:tc>
          <w:tcPr>
            <w:tcW w:w="1087" w:type="dxa"/>
            <w:tcBorders>
              <w:top w:val="single" w:sz="4" w:space="0" w:color="auto"/>
              <w:bottom w:val="single" w:sz="4" w:space="0" w:color="auto"/>
            </w:tcBorders>
            <w:vAlign w:val="center"/>
          </w:tcPr>
          <w:p w:rsidR="00980007" w:rsidRPr="00D72A80" w:rsidRDefault="00980007" w:rsidP="00867377">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4</w:t>
            </w:r>
          </w:p>
        </w:tc>
        <w:tc>
          <w:tcPr>
            <w:tcW w:w="2117" w:type="dxa"/>
            <w:tcBorders>
              <w:top w:val="single" w:sz="4" w:space="0" w:color="auto"/>
              <w:bottom w:val="single" w:sz="4" w:space="0" w:color="auto"/>
            </w:tcBorders>
            <w:vAlign w:val="center"/>
          </w:tcPr>
          <w:p w:rsidR="00C3192E" w:rsidRDefault="00C3192E" w:rsidP="00C3192E">
            <w:pPr>
              <w:spacing w:before="60"/>
              <w:jc w:val="both"/>
            </w:pPr>
            <w:r>
              <w:t>土木與建築群</w:t>
            </w:r>
          </w:p>
        </w:tc>
        <w:tc>
          <w:tcPr>
            <w:tcW w:w="5046" w:type="dxa"/>
            <w:tcBorders>
              <w:top w:val="single" w:sz="4" w:space="0" w:color="auto"/>
              <w:bottom w:val="single" w:sz="4" w:space="0" w:color="auto"/>
            </w:tcBorders>
          </w:tcPr>
          <w:p w:rsidR="00C3192E" w:rsidRDefault="00C3192E" w:rsidP="00C3192E">
            <w:pPr>
              <w:spacing w:before="60"/>
              <w:jc w:val="both"/>
            </w:pPr>
            <w:r>
              <w:t>立體圖繪製</w:t>
            </w:r>
            <w:proofErr w:type="gramStart"/>
            <w:r>
              <w:t>三</w:t>
            </w:r>
            <w:proofErr w:type="gramEnd"/>
            <w:r>
              <w:t>視圖</w:t>
            </w:r>
            <w:r>
              <w:rPr>
                <w:rFonts w:hint="eastAsia"/>
              </w:rPr>
              <w:t>、</w:t>
            </w:r>
            <w:r>
              <w:t>平面測量應用</w:t>
            </w:r>
            <w:r>
              <w:rPr>
                <w:rFonts w:hint="eastAsia"/>
              </w:rPr>
              <w:t>、</w:t>
            </w:r>
            <w:r>
              <w:t>測繪資料應用</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5</w:t>
            </w:r>
          </w:p>
        </w:tc>
        <w:tc>
          <w:tcPr>
            <w:tcW w:w="2117" w:type="dxa"/>
            <w:tcBorders>
              <w:top w:val="single" w:sz="4" w:space="0" w:color="auto"/>
              <w:bottom w:val="single" w:sz="4" w:space="0" w:color="auto"/>
            </w:tcBorders>
            <w:vAlign w:val="center"/>
          </w:tcPr>
          <w:p w:rsidR="00C3192E" w:rsidRDefault="00C3192E" w:rsidP="00C3192E">
            <w:pPr>
              <w:spacing w:before="60"/>
              <w:jc w:val="both"/>
            </w:pPr>
            <w:r>
              <w:t>設計群</w:t>
            </w:r>
          </w:p>
        </w:tc>
        <w:tc>
          <w:tcPr>
            <w:tcW w:w="5046" w:type="dxa"/>
            <w:tcBorders>
              <w:top w:val="single" w:sz="4" w:space="0" w:color="auto"/>
              <w:bottom w:val="single" w:sz="4" w:space="0" w:color="auto"/>
            </w:tcBorders>
          </w:tcPr>
          <w:p w:rsidR="00C3192E" w:rsidRDefault="00C3192E" w:rsidP="00C3192E">
            <w:pPr>
              <w:spacing w:before="60"/>
              <w:jc w:val="both"/>
            </w:pPr>
            <w:r>
              <w:t>創意素描</w:t>
            </w:r>
            <w:r>
              <w:rPr>
                <w:rFonts w:hint="eastAsia"/>
              </w:rPr>
              <w:t>、</w:t>
            </w:r>
            <w:r>
              <w:t>形體的觀察及描繪</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6</w:t>
            </w:r>
          </w:p>
        </w:tc>
        <w:tc>
          <w:tcPr>
            <w:tcW w:w="2117" w:type="dxa"/>
            <w:tcBorders>
              <w:top w:val="single" w:sz="4" w:space="0" w:color="auto"/>
              <w:bottom w:val="single" w:sz="4" w:space="0" w:color="auto"/>
            </w:tcBorders>
            <w:vAlign w:val="center"/>
          </w:tcPr>
          <w:p w:rsidR="00C3192E" w:rsidRDefault="00C3192E" w:rsidP="00C3192E">
            <w:pPr>
              <w:spacing w:before="60"/>
              <w:jc w:val="both"/>
            </w:pPr>
            <w:r>
              <w:t>商業與管理群</w:t>
            </w:r>
          </w:p>
        </w:tc>
        <w:tc>
          <w:tcPr>
            <w:tcW w:w="5046" w:type="dxa"/>
            <w:tcBorders>
              <w:top w:val="single" w:sz="4" w:space="0" w:color="auto"/>
              <w:bottom w:val="single" w:sz="4" w:space="0" w:color="auto"/>
            </w:tcBorders>
          </w:tcPr>
          <w:p w:rsidR="00C3192E" w:rsidRDefault="00C3192E" w:rsidP="00C3192E">
            <w:pPr>
              <w:spacing w:before="60"/>
              <w:jc w:val="both"/>
            </w:pPr>
            <w:r>
              <w:t>商業與財會</w:t>
            </w:r>
            <w:r>
              <w:rPr>
                <w:rFonts w:hint="eastAsia"/>
              </w:rPr>
              <w:t>、</w:t>
            </w:r>
            <w:r>
              <w:t>商學運算思維</w:t>
            </w:r>
            <w:r>
              <w:rPr>
                <w:rFonts w:hint="eastAsia"/>
              </w:rPr>
              <w:t>、</w:t>
            </w:r>
            <w:r>
              <w:t>資訊應用</w:t>
            </w:r>
            <w:r>
              <w:rPr>
                <w:rFonts w:hint="eastAsia"/>
              </w:rPr>
              <w:t>、</w:t>
            </w:r>
            <w:r>
              <w:t>理財知識</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7</w:t>
            </w:r>
          </w:p>
        </w:tc>
        <w:tc>
          <w:tcPr>
            <w:tcW w:w="2117" w:type="dxa"/>
            <w:tcBorders>
              <w:top w:val="single" w:sz="4" w:space="0" w:color="auto"/>
              <w:bottom w:val="single" w:sz="4" w:space="0" w:color="auto"/>
            </w:tcBorders>
            <w:vAlign w:val="center"/>
          </w:tcPr>
          <w:p w:rsidR="00C3192E" w:rsidRDefault="00C3192E" w:rsidP="00C3192E">
            <w:pPr>
              <w:spacing w:before="60"/>
              <w:jc w:val="both"/>
            </w:pPr>
            <w:r>
              <w:t>家政群</w:t>
            </w:r>
          </w:p>
        </w:tc>
        <w:tc>
          <w:tcPr>
            <w:tcW w:w="5046" w:type="dxa"/>
            <w:tcBorders>
              <w:top w:val="single" w:sz="4" w:space="0" w:color="auto"/>
              <w:bottom w:val="single" w:sz="4" w:space="0" w:color="auto"/>
            </w:tcBorders>
          </w:tcPr>
          <w:p w:rsidR="00C3192E" w:rsidRDefault="00C3192E" w:rsidP="00C3192E">
            <w:pPr>
              <w:spacing w:before="60"/>
              <w:jc w:val="both"/>
            </w:pPr>
            <w:r>
              <w:t>多媒材造型設計</w:t>
            </w:r>
            <w:r>
              <w:rPr>
                <w:rFonts w:hint="eastAsia"/>
              </w:rPr>
              <w:t>、</w:t>
            </w:r>
            <w:r>
              <w:t>造型感知</w:t>
            </w:r>
            <w:r>
              <w:rPr>
                <w:rFonts w:hint="eastAsia"/>
              </w:rPr>
              <w:t>、</w:t>
            </w:r>
            <w:r>
              <w:t>藝術素養</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8</w:t>
            </w:r>
          </w:p>
        </w:tc>
        <w:tc>
          <w:tcPr>
            <w:tcW w:w="2117" w:type="dxa"/>
            <w:tcBorders>
              <w:top w:val="single" w:sz="4" w:space="0" w:color="auto"/>
              <w:bottom w:val="single" w:sz="4" w:space="0" w:color="auto"/>
            </w:tcBorders>
            <w:vAlign w:val="center"/>
          </w:tcPr>
          <w:p w:rsidR="00C3192E" w:rsidRDefault="00C3192E" w:rsidP="00C3192E">
            <w:pPr>
              <w:spacing w:before="60"/>
              <w:jc w:val="both"/>
            </w:pPr>
            <w:r>
              <w:t>農業群</w:t>
            </w:r>
          </w:p>
        </w:tc>
        <w:tc>
          <w:tcPr>
            <w:tcW w:w="5046" w:type="dxa"/>
            <w:tcBorders>
              <w:top w:val="single" w:sz="4" w:space="0" w:color="auto"/>
              <w:bottom w:val="single" w:sz="4" w:space="0" w:color="auto"/>
            </w:tcBorders>
          </w:tcPr>
          <w:p w:rsidR="00C3192E" w:rsidRDefault="00C3192E" w:rsidP="00C3192E">
            <w:pPr>
              <w:spacing w:before="60"/>
              <w:jc w:val="both"/>
            </w:pPr>
            <w:r>
              <w:t>基礎農業知識相關問答</w:t>
            </w:r>
            <w:r>
              <w:rPr>
                <w:rFonts w:hint="eastAsia"/>
              </w:rPr>
              <w:t>、</w:t>
            </w:r>
            <w:r>
              <w:t>植物構造繪圖</w:t>
            </w:r>
            <w:r>
              <w:rPr>
                <w:rFonts w:hint="eastAsia"/>
              </w:rPr>
              <w:t>、</w:t>
            </w:r>
            <w:proofErr w:type="gramStart"/>
            <w:r>
              <w:t>比例尺放樣繪製</w:t>
            </w:r>
            <w:proofErr w:type="gramEnd"/>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t>0</w:t>
            </w:r>
            <w:r>
              <w:t>9</w:t>
            </w:r>
          </w:p>
        </w:tc>
        <w:tc>
          <w:tcPr>
            <w:tcW w:w="2117" w:type="dxa"/>
            <w:tcBorders>
              <w:top w:val="single" w:sz="4" w:space="0" w:color="auto"/>
              <w:bottom w:val="single" w:sz="4" w:space="0" w:color="auto"/>
            </w:tcBorders>
            <w:vAlign w:val="center"/>
          </w:tcPr>
          <w:p w:rsidR="00C3192E" w:rsidRDefault="00C3192E" w:rsidP="00C3192E">
            <w:pPr>
              <w:spacing w:before="60"/>
              <w:jc w:val="both"/>
            </w:pPr>
            <w:proofErr w:type="gramStart"/>
            <w:r>
              <w:t>餐旅群</w:t>
            </w:r>
            <w:proofErr w:type="gramEnd"/>
          </w:p>
        </w:tc>
        <w:tc>
          <w:tcPr>
            <w:tcW w:w="5046" w:type="dxa"/>
            <w:tcBorders>
              <w:top w:val="single" w:sz="4" w:space="0" w:color="auto"/>
              <w:bottom w:val="single" w:sz="4" w:space="0" w:color="auto"/>
            </w:tcBorders>
          </w:tcPr>
          <w:p w:rsidR="00C3192E" w:rsidRDefault="00C3192E" w:rsidP="00C3192E">
            <w:pPr>
              <w:spacing w:before="60"/>
              <w:jc w:val="both"/>
            </w:pPr>
            <w:r>
              <w:t>餐具擺設</w:t>
            </w:r>
            <w:r>
              <w:rPr>
                <w:rFonts w:hint="eastAsia"/>
              </w:rPr>
              <w:t>、</w:t>
            </w:r>
            <w:r>
              <w:t>服務流程排序</w:t>
            </w:r>
            <w:r>
              <w:rPr>
                <w:rFonts w:hint="eastAsia"/>
              </w:rPr>
              <w:t>、</w:t>
            </w:r>
            <w:r>
              <w:t>上菜順序</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4" w:space="0" w:color="auto"/>
            </w:tcBorders>
            <w:vAlign w:val="center"/>
          </w:tcPr>
          <w:p w:rsidR="00C3192E" w:rsidRDefault="00C3192E" w:rsidP="00C3192E">
            <w:pPr>
              <w:jc w:val="center"/>
            </w:pPr>
            <w:r>
              <w:rPr>
                <w:rFonts w:hint="eastAsia"/>
              </w:rPr>
              <w:lastRenderedPageBreak/>
              <w:t>1</w:t>
            </w:r>
            <w:r>
              <w:t>0</w:t>
            </w:r>
          </w:p>
        </w:tc>
        <w:tc>
          <w:tcPr>
            <w:tcW w:w="2117" w:type="dxa"/>
            <w:tcBorders>
              <w:top w:val="single" w:sz="4" w:space="0" w:color="auto"/>
              <w:bottom w:val="single" w:sz="4" w:space="0" w:color="auto"/>
            </w:tcBorders>
            <w:vAlign w:val="center"/>
          </w:tcPr>
          <w:p w:rsidR="00C3192E" w:rsidRDefault="00C3192E" w:rsidP="00C3192E">
            <w:pPr>
              <w:spacing w:before="60"/>
              <w:jc w:val="both"/>
            </w:pPr>
            <w:r>
              <w:t>藝術群</w:t>
            </w:r>
            <w:r>
              <w:t>(</w:t>
            </w:r>
            <w:proofErr w:type="gramStart"/>
            <w:r>
              <w:t>一</w:t>
            </w:r>
            <w:proofErr w:type="gramEnd"/>
            <w:r>
              <w:t>)</w:t>
            </w:r>
          </w:p>
        </w:tc>
        <w:tc>
          <w:tcPr>
            <w:tcW w:w="5046" w:type="dxa"/>
            <w:tcBorders>
              <w:top w:val="single" w:sz="4" w:space="0" w:color="auto"/>
              <w:bottom w:val="single" w:sz="4" w:space="0" w:color="auto"/>
            </w:tcBorders>
          </w:tcPr>
          <w:p w:rsidR="00C3192E" w:rsidRDefault="00C3192E" w:rsidP="00C3192E">
            <w:pPr>
              <w:spacing w:before="60"/>
              <w:jc w:val="both"/>
            </w:pPr>
            <w:r>
              <w:t>手繪素描</w:t>
            </w:r>
            <w:r>
              <w:rPr>
                <w:rFonts w:hint="eastAsia"/>
              </w:rPr>
              <w:t>、</w:t>
            </w:r>
            <w:r>
              <w:t>角色創作</w:t>
            </w:r>
            <w:r>
              <w:rPr>
                <w:rFonts w:hint="eastAsia"/>
              </w:rPr>
              <w:t>、</w:t>
            </w:r>
            <w:r>
              <w:t>展演實務</w:t>
            </w:r>
          </w:p>
        </w:tc>
        <w:tc>
          <w:tcPr>
            <w:tcW w:w="5046" w:type="dxa"/>
            <w:tcBorders>
              <w:top w:val="single" w:sz="4" w:space="0" w:color="auto"/>
              <w:bottom w:val="single" w:sz="4"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4" w:space="0" w:color="auto"/>
            </w:tcBorders>
            <w:vAlign w:val="center"/>
          </w:tcPr>
          <w:p w:rsidR="00C3192E" w:rsidRPr="00D72A80" w:rsidRDefault="00C3192E" w:rsidP="00C3192E">
            <w:pPr>
              <w:jc w:val="center"/>
              <w:rPr>
                <w:rFonts w:eastAsiaTheme="minorEastAsia"/>
              </w:rPr>
            </w:pPr>
          </w:p>
        </w:tc>
      </w:tr>
      <w:tr w:rsidR="00C3192E" w:rsidRPr="00D72A80" w:rsidTr="00BB014D">
        <w:trPr>
          <w:trHeight w:val="510"/>
          <w:jc w:val="center"/>
        </w:trPr>
        <w:tc>
          <w:tcPr>
            <w:tcW w:w="1262" w:type="dxa"/>
            <w:tcBorders>
              <w:top w:val="single" w:sz="4" w:space="0" w:color="auto"/>
              <w:bottom w:val="single" w:sz="18" w:space="0" w:color="auto"/>
            </w:tcBorders>
            <w:vAlign w:val="center"/>
          </w:tcPr>
          <w:p w:rsidR="00C3192E" w:rsidRDefault="00C3192E" w:rsidP="00C3192E">
            <w:pPr>
              <w:jc w:val="center"/>
            </w:pPr>
            <w:r>
              <w:rPr>
                <w:rFonts w:hint="eastAsia"/>
              </w:rPr>
              <w:t>1</w:t>
            </w:r>
            <w:r>
              <w:t>1</w:t>
            </w:r>
          </w:p>
        </w:tc>
        <w:tc>
          <w:tcPr>
            <w:tcW w:w="2117" w:type="dxa"/>
            <w:tcBorders>
              <w:top w:val="single" w:sz="4" w:space="0" w:color="auto"/>
              <w:bottom w:val="single" w:sz="18" w:space="0" w:color="auto"/>
            </w:tcBorders>
            <w:vAlign w:val="center"/>
          </w:tcPr>
          <w:p w:rsidR="00C3192E" w:rsidRDefault="00C3192E" w:rsidP="00C3192E">
            <w:pPr>
              <w:spacing w:before="60"/>
              <w:jc w:val="both"/>
            </w:pPr>
            <w:r>
              <w:t>藝術群</w:t>
            </w:r>
            <w:r>
              <w:t>(</w:t>
            </w:r>
            <w:r>
              <w:t>二</w:t>
            </w:r>
            <w:r>
              <w:t>)</w:t>
            </w:r>
          </w:p>
        </w:tc>
        <w:tc>
          <w:tcPr>
            <w:tcW w:w="5046" w:type="dxa"/>
            <w:tcBorders>
              <w:top w:val="single" w:sz="4" w:space="0" w:color="auto"/>
              <w:bottom w:val="single" w:sz="18" w:space="0" w:color="auto"/>
            </w:tcBorders>
          </w:tcPr>
          <w:p w:rsidR="00C3192E" w:rsidRDefault="00C3192E" w:rsidP="00C3192E">
            <w:pPr>
              <w:spacing w:before="60"/>
              <w:jc w:val="both"/>
            </w:pPr>
            <w:r>
              <w:t>劇本創意改編</w:t>
            </w:r>
            <w:r>
              <w:rPr>
                <w:rFonts w:hint="eastAsia"/>
              </w:rPr>
              <w:t>、</w:t>
            </w:r>
            <w:proofErr w:type="gramStart"/>
            <w:r>
              <w:t>分鏡表繪製</w:t>
            </w:r>
            <w:proofErr w:type="gramEnd"/>
          </w:p>
        </w:tc>
        <w:tc>
          <w:tcPr>
            <w:tcW w:w="5046" w:type="dxa"/>
            <w:tcBorders>
              <w:top w:val="single" w:sz="4" w:space="0" w:color="auto"/>
              <w:bottom w:val="single" w:sz="18" w:space="0" w:color="auto"/>
            </w:tcBorders>
          </w:tcPr>
          <w:p w:rsidR="00C3192E" w:rsidRDefault="00C3192E" w:rsidP="00C3192E">
            <w:pPr>
              <w:jc w:val="both"/>
            </w:pPr>
            <w:r>
              <w:t>系統思考與解決問題、符號運用與溝通表達</w:t>
            </w:r>
          </w:p>
        </w:tc>
        <w:tc>
          <w:tcPr>
            <w:tcW w:w="1087" w:type="dxa"/>
            <w:tcBorders>
              <w:top w:val="single" w:sz="4" w:space="0" w:color="auto"/>
              <w:bottom w:val="single" w:sz="18" w:space="0" w:color="auto"/>
            </w:tcBorders>
            <w:vAlign w:val="center"/>
          </w:tcPr>
          <w:p w:rsidR="00C3192E" w:rsidRPr="00D72A80" w:rsidRDefault="00C3192E" w:rsidP="00C3192E">
            <w:pPr>
              <w:jc w:val="center"/>
              <w:rPr>
                <w:rFonts w:eastAsiaTheme="minorEastAsia"/>
              </w:rPr>
            </w:pPr>
          </w:p>
        </w:tc>
      </w:tr>
    </w:tbl>
    <w:p w:rsidR="00BB014D" w:rsidRDefault="00BB014D" w:rsidP="00BB014D">
      <w:pPr>
        <w:spacing w:before="60" w:line="240" w:lineRule="exact"/>
        <w:ind w:left="240" w:hangingChars="100" w:hanging="240"/>
        <w:jc w:val="both"/>
      </w:pPr>
    </w:p>
    <w:tbl>
      <w:tblPr>
        <w:tblW w:w="14538" w:type="dxa"/>
        <w:jc w:val="center"/>
        <w:tblBorders>
          <w:top w:val="single" w:sz="18" w:space="0" w:color="auto"/>
          <w:left w:val="single" w:sz="18" w:space="0" w:color="auto"/>
          <w:bottom w:val="single" w:sz="18" w:space="0" w:color="auto"/>
          <w:right w:val="single" w:sz="18" w:space="0" w:color="auto"/>
          <w:insideH w:val="single" w:sz="12" w:space="0" w:color="auto"/>
          <w:insideV w:val="single" w:sz="4" w:space="0" w:color="auto"/>
        </w:tblBorders>
        <w:tblLayout w:type="fixed"/>
        <w:tblLook w:val="01E0" w:firstRow="1" w:lastRow="1" w:firstColumn="1" w:lastColumn="1" w:noHBand="0" w:noVBand="0"/>
      </w:tblPr>
      <w:tblGrid>
        <w:gridCol w:w="1262"/>
        <w:gridCol w:w="12189"/>
        <w:gridCol w:w="1087"/>
      </w:tblGrid>
      <w:tr w:rsidR="00BB014D" w:rsidRPr="00D72A80" w:rsidTr="00B91A33">
        <w:trPr>
          <w:trHeight w:val="510"/>
          <w:jc w:val="center"/>
        </w:trPr>
        <w:tc>
          <w:tcPr>
            <w:tcW w:w="1262" w:type="dxa"/>
            <w:vAlign w:val="center"/>
          </w:tcPr>
          <w:p w:rsidR="00BB014D" w:rsidRPr="00D72A80" w:rsidRDefault="00BB014D" w:rsidP="00B91A33">
            <w:pPr>
              <w:jc w:val="center"/>
              <w:rPr>
                <w:rFonts w:eastAsiaTheme="minorEastAsia"/>
              </w:rPr>
            </w:pPr>
            <w:r w:rsidRPr="00D72A80">
              <w:rPr>
                <w:rFonts w:eastAsiaTheme="minorEastAsia"/>
              </w:rPr>
              <w:t>招生學校</w:t>
            </w:r>
          </w:p>
        </w:tc>
        <w:tc>
          <w:tcPr>
            <w:tcW w:w="12189" w:type="dxa"/>
            <w:vAlign w:val="center"/>
          </w:tcPr>
          <w:p w:rsidR="00BB014D" w:rsidRPr="00D72A80" w:rsidRDefault="00BB014D" w:rsidP="00B91A33">
            <w:pPr>
              <w:jc w:val="center"/>
              <w:rPr>
                <w:rFonts w:eastAsiaTheme="minorEastAsia"/>
              </w:rPr>
            </w:pPr>
            <w:r w:rsidRPr="00D72A80">
              <w:rPr>
                <w:rFonts w:eastAsiaTheme="minorEastAsia"/>
              </w:rPr>
              <w:t>科別</w:t>
            </w:r>
            <w:r w:rsidRPr="00D72A80">
              <w:rPr>
                <w:rFonts w:eastAsiaTheme="minorEastAsia"/>
              </w:rPr>
              <w:t>(</w:t>
            </w:r>
            <w:r w:rsidRPr="00D72A80">
              <w:rPr>
                <w:rFonts w:eastAsiaTheme="minorEastAsia"/>
              </w:rPr>
              <w:t>招生名額</w:t>
            </w:r>
            <w:r w:rsidRPr="00D72A80">
              <w:rPr>
                <w:rFonts w:eastAsiaTheme="minorEastAsia"/>
              </w:rPr>
              <w:t>)</w:t>
            </w:r>
          </w:p>
        </w:tc>
        <w:tc>
          <w:tcPr>
            <w:tcW w:w="1087" w:type="dxa"/>
            <w:vAlign w:val="center"/>
          </w:tcPr>
          <w:p w:rsidR="00BB014D" w:rsidRPr="00D72A80" w:rsidRDefault="00BB014D" w:rsidP="00B91A33">
            <w:pPr>
              <w:jc w:val="center"/>
              <w:rPr>
                <w:rFonts w:eastAsiaTheme="minorEastAsia"/>
              </w:rPr>
            </w:pPr>
            <w:r w:rsidRPr="00D72A80">
              <w:rPr>
                <w:rFonts w:eastAsiaTheme="minorEastAsia"/>
              </w:rPr>
              <w:t>備註</w:t>
            </w: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新北高工</w:t>
            </w:r>
          </w:p>
        </w:tc>
        <w:tc>
          <w:tcPr>
            <w:tcW w:w="12189" w:type="dxa"/>
            <w:vAlign w:val="center"/>
          </w:tcPr>
          <w:p w:rsidR="00BB014D" w:rsidRPr="0006464B" w:rsidRDefault="00BB014D" w:rsidP="00B91A33">
            <w:pPr>
              <w:autoSpaceDE w:val="0"/>
              <w:autoSpaceDN w:val="0"/>
              <w:adjustRightInd w:val="0"/>
              <w:rPr>
                <w:rFonts w:eastAsiaTheme="minorEastAsia"/>
              </w:rPr>
            </w:pPr>
            <w:r w:rsidRPr="0006464B">
              <w:rPr>
                <w:rFonts w:eastAsiaTheme="minorEastAsia"/>
                <w:b/>
              </w:rPr>
              <w:t>資訊科</w:t>
            </w:r>
            <w:r w:rsidRPr="0006464B">
              <w:rPr>
                <w:rFonts w:eastAsiaTheme="minorEastAsia"/>
                <w:b/>
              </w:rPr>
              <w:t>(1)</w:t>
            </w:r>
            <w:r w:rsidRPr="0006464B">
              <w:rPr>
                <w:rFonts w:eastAsiaTheme="minorEastAsia"/>
                <w:b/>
              </w:rPr>
              <w:t>、資料處理科</w:t>
            </w:r>
            <w:r w:rsidRPr="0006464B">
              <w:rPr>
                <w:rFonts w:eastAsiaTheme="minorEastAsia"/>
                <w:b/>
              </w:rPr>
              <w:t>(5)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新北高工</w:t>
            </w:r>
          </w:p>
          <w:p w:rsidR="00BB014D" w:rsidRPr="0006464B" w:rsidRDefault="00BB014D" w:rsidP="00B91A33">
            <w:pPr>
              <w:jc w:val="center"/>
              <w:rPr>
                <w:rFonts w:eastAsiaTheme="minorEastAsia"/>
                <w:b/>
              </w:rPr>
            </w:pPr>
            <w:r w:rsidRPr="0006464B">
              <w:rPr>
                <w:rFonts w:eastAsiaTheme="minorEastAsia"/>
                <w:b/>
              </w:rPr>
              <w:t>進</w:t>
            </w:r>
            <w:r w:rsidRPr="0006464B">
              <w:rPr>
                <w:rFonts w:eastAsiaTheme="minorEastAsia"/>
                <w:b/>
              </w:rPr>
              <w:t xml:space="preserve"> </w:t>
            </w:r>
            <w:r w:rsidRPr="0006464B">
              <w:rPr>
                <w:rFonts w:eastAsiaTheme="minorEastAsia"/>
                <w:b/>
              </w:rPr>
              <w:t>修</w:t>
            </w:r>
            <w:r w:rsidRPr="0006464B">
              <w:rPr>
                <w:rFonts w:eastAsiaTheme="minorEastAsia"/>
                <w:b/>
              </w:rPr>
              <w:t xml:space="preserve"> </w:t>
            </w:r>
            <w:r w:rsidRPr="0006464B">
              <w:rPr>
                <w:rFonts w:eastAsiaTheme="minorEastAsia"/>
                <w:b/>
              </w:rPr>
              <w:t>部</w:t>
            </w:r>
          </w:p>
        </w:tc>
        <w:tc>
          <w:tcPr>
            <w:tcW w:w="12189" w:type="dxa"/>
            <w:vAlign w:val="center"/>
          </w:tcPr>
          <w:p w:rsidR="00BB014D" w:rsidRPr="0006464B" w:rsidRDefault="00BB014D" w:rsidP="00B91A33">
            <w:pPr>
              <w:autoSpaceDE w:val="0"/>
              <w:autoSpaceDN w:val="0"/>
              <w:adjustRightInd w:val="0"/>
              <w:rPr>
                <w:rFonts w:eastAsiaTheme="minorEastAsia"/>
              </w:rPr>
            </w:pPr>
            <w:r w:rsidRPr="0006464B">
              <w:rPr>
                <w:rFonts w:eastAsiaTheme="minorEastAsia"/>
                <w:b/>
              </w:rPr>
              <w:t>資訊科</w:t>
            </w:r>
            <w:r w:rsidRPr="0006464B">
              <w:rPr>
                <w:rFonts w:eastAsiaTheme="minorEastAsia"/>
                <w:b/>
              </w:rPr>
              <w:t>(1)</w:t>
            </w:r>
            <w:r w:rsidRPr="0006464B">
              <w:rPr>
                <w:rFonts w:eastAsiaTheme="minorEastAsia"/>
                <w:b/>
              </w:rPr>
              <w:t>、資料處理科</w:t>
            </w:r>
            <w:r w:rsidRPr="0006464B">
              <w:rPr>
                <w:rFonts w:eastAsiaTheme="minorEastAsia"/>
                <w:b/>
              </w:rPr>
              <w:t>(12)</w:t>
            </w:r>
            <w:r w:rsidRPr="0006464B">
              <w:rPr>
                <w:rFonts w:eastAsiaTheme="minorEastAsia"/>
                <w:b/>
              </w:rPr>
              <w:t>、汽車科</w:t>
            </w:r>
            <w:r w:rsidRPr="0006464B">
              <w:rPr>
                <w:rFonts w:eastAsiaTheme="minorEastAsia"/>
                <w:b/>
              </w:rPr>
              <w:t>(35)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鶯歌工商</w:t>
            </w:r>
          </w:p>
        </w:tc>
        <w:tc>
          <w:tcPr>
            <w:tcW w:w="12189" w:type="dxa"/>
            <w:vAlign w:val="center"/>
          </w:tcPr>
          <w:p w:rsidR="00BB014D" w:rsidRPr="0006464B" w:rsidRDefault="00BB014D" w:rsidP="00B91A33">
            <w:pPr>
              <w:ind w:left="240" w:hangingChars="100" w:hanging="240"/>
              <w:jc w:val="both"/>
              <w:rPr>
                <w:rFonts w:eastAsiaTheme="minorEastAsia"/>
              </w:rPr>
            </w:pPr>
            <w:r w:rsidRPr="0006464B">
              <w:rPr>
                <w:rFonts w:eastAsiaTheme="minorEastAsia"/>
                <w:b/>
              </w:rPr>
              <w:t>陶瓷工程科</w:t>
            </w:r>
            <w:r w:rsidRPr="0006464B">
              <w:rPr>
                <w:rFonts w:eastAsiaTheme="minorEastAsia"/>
                <w:b/>
              </w:rPr>
              <w:t>(2)</w:t>
            </w:r>
            <w:r w:rsidRPr="0006464B">
              <w:rPr>
                <w:rFonts w:eastAsiaTheme="minorEastAsia"/>
                <w:b/>
              </w:rPr>
              <w:t>、美術工藝科</w:t>
            </w:r>
            <w:r w:rsidRPr="0006464B">
              <w:rPr>
                <w:rFonts w:eastAsiaTheme="minorEastAsia"/>
                <w:b/>
              </w:rPr>
              <w:t>(10)</w:t>
            </w:r>
            <w:r w:rsidRPr="0006464B">
              <w:rPr>
                <w:rFonts w:eastAsiaTheme="minorEastAsia"/>
                <w:b/>
              </w:rPr>
              <w:t>、廣告設計科</w:t>
            </w:r>
            <w:r w:rsidRPr="0006464B">
              <w:rPr>
                <w:rFonts w:eastAsiaTheme="minorEastAsia"/>
                <w:b/>
              </w:rPr>
              <w:t>(10)</w:t>
            </w:r>
            <w:r w:rsidRPr="0006464B">
              <w:rPr>
                <w:rFonts w:eastAsiaTheme="minorEastAsia"/>
                <w:b/>
              </w:rPr>
              <w:t>、資料處理科</w:t>
            </w:r>
            <w:r w:rsidRPr="0006464B">
              <w:rPr>
                <w:rFonts w:eastAsiaTheme="minorEastAsia"/>
                <w:b/>
              </w:rPr>
              <w:t>(2)</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泰山高中</w:t>
            </w:r>
          </w:p>
        </w:tc>
        <w:tc>
          <w:tcPr>
            <w:tcW w:w="12189" w:type="dxa"/>
            <w:vAlign w:val="center"/>
          </w:tcPr>
          <w:p w:rsidR="00BB014D" w:rsidRPr="0006464B" w:rsidRDefault="00BB014D" w:rsidP="00B91A33">
            <w:pPr>
              <w:pStyle w:val="Default"/>
              <w:jc w:val="both"/>
              <w:rPr>
                <w:rFonts w:ascii="Times New Roman" w:eastAsiaTheme="minorEastAsia" w:cs="Times New Roman"/>
                <w:color w:val="auto"/>
              </w:rPr>
            </w:pPr>
            <w:r w:rsidRPr="0006464B">
              <w:rPr>
                <w:rFonts w:ascii="Times New Roman" w:eastAsiaTheme="minorEastAsia" w:cs="Times New Roman"/>
                <w:b/>
                <w:color w:val="auto"/>
              </w:rPr>
              <w:t>電子科</w:t>
            </w:r>
            <w:r w:rsidRPr="0006464B">
              <w:rPr>
                <w:rFonts w:ascii="Times New Roman" w:eastAsiaTheme="minorEastAsia" w:cs="Times New Roman"/>
                <w:b/>
                <w:color w:val="auto"/>
              </w:rPr>
              <w:t>(10)</w:t>
            </w:r>
            <w:r w:rsidRPr="0006464B">
              <w:rPr>
                <w:rFonts w:ascii="Times New Roman" w:eastAsiaTheme="minorEastAsia" w:cs="Times New Roman"/>
                <w:b/>
                <w:color w:val="auto"/>
              </w:rPr>
              <w:t>、電機科</w:t>
            </w:r>
            <w:r w:rsidRPr="0006464B">
              <w:rPr>
                <w:rFonts w:ascii="Times New Roman" w:eastAsiaTheme="minorEastAsia" w:cs="Times New Roman"/>
                <w:b/>
                <w:color w:val="auto"/>
              </w:rPr>
              <w:t>(10)</w:t>
            </w:r>
            <w:r w:rsidRPr="0006464B">
              <w:rPr>
                <w:rFonts w:ascii="Times New Roman" w:eastAsiaTheme="minorEastAsia" w:cs="Times New Roman"/>
                <w:b/>
                <w:color w:val="auto"/>
              </w:rPr>
              <w:t>、機械科</w:t>
            </w:r>
            <w:r w:rsidRPr="0006464B">
              <w:rPr>
                <w:rFonts w:ascii="Times New Roman" w:eastAsiaTheme="minorEastAsia" w:cs="Times New Roman"/>
                <w:b/>
                <w:color w:val="auto"/>
              </w:rPr>
              <w:t>(10)</w:t>
            </w:r>
            <w:r w:rsidRPr="0006464B">
              <w:rPr>
                <w:rFonts w:ascii="Times New Roman" w:eastAsiaTheme="minorEastAsia" w:cs="Times New Roman"/>
                <w:b/>
                <w:color w:val="auto"/>
              </w:rPr>
              <w:t>、汽車科</w:t>
            </w:r>
            <w:r w:rsidRPr="0006464B">
              <w:rPr>
                <w:rFonts w:ascii="Times New Roman" w:eastAsiaTheme="minorEastAsia" w:cs="Times New Roman"/>
                <w:b/>
                <w:color w:val="auto"/>
              </w:rPr>
              <w:t>(5)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淡水商工</w:t>
            </w:r>
          </w:p>
        </w:tc>
        <w:tc>
          <w:tcPr>
            <w:tcW w:w="12189" w:type="dxa"/>
            <w:vAlign w:val="center"/>
          </w:tcPr>
          <w:p w:rsidR="00BB014D" w:rsidRPr="0006464B" w:rsidRDefault="00BB014D" w:rsidP="00B91A33">
            <w:pPr>
              <w:jc w:val="both"/>
              <w:rPr>
                <w:rFonts w:eastAsiaTheme="minorEastAsia"/>
              </w:rPr>
            </w:pPr>
            <w:r w:rsidRPr="0006464B">
              <w:rPr>
                <w:rFonts w:eastAsiaTheme="minorEastAsia"/>
                <w:b/>
              </w:rPr>
              <w:t>資料處理科</w:t>
            </w:r>
            <w:r w:rsidRPr="0006464B">
              <w:rPr>
                <w:rFonts w:eastAsiaTheme="minorEastAsia"/>
                <w:b/>
              </w:rPr>
              <w:t>(10)</w:t>
            </w:r>
            <w:r w:rsidRPr="0006464B">
              <w:rPr>
                <w:rFonts w:eastAsiaTheme="minorEastAsia"/>
                <w:b/>
              </w:rPr>
              <w:t>、園藝科</w:t>
            </w:r>
            <w:r w:rsidRPr="0006464B">
              <w:rPr>
                <w:rFonts w:eastAsiaTheme="minorEastAsia"/>
                <w:b/>
              </w:rPr>
              <w:t>(20)</w:t>
            </w:r>
            <w:r w:rsidRPr="0006464B">
              <w:rPr>
                <w:rFonts w:eastAsiaTheme="minorEastAsia"/>
                <w:b/>
              </w:rPr>
              <w:t>、餐飲管理科</w:t>
            </w:r>
            <w:r w:rsidRPr="0006464B">
              <w:rPr>
                <w:rFonts w:eastAsiaTheme="minorEastAsia"/>
                <w:b/>
              </w:rPr>
              <w:t>(20)</w:t>
            </w:r>
            <w:r w:rsidRPr="0006464B">
              <w:rPr>
                <w:rFonts w:eastAsiaTheme="minorEastAsia"/>
                <w:b/>
              </w:rPr>
              <w:t>、控制科</w:t>
            </w:r>
            <w:r w:rsidRPr="0006464B">
              <w:rPr>
                <w:rFonts w:eastAsiaTheme="minorEastAsia"/>
                <w:b/>
              </w:rPr>
              <w:t>(10)</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樟樹高中</w:t>
            </w:r>
          </w:p>
        </w:tc>
        <w:tc>
          <w:tcPr>
            <w:tcW w:w="12189" w:type="dxa"/>
            <w:vAlign w:val="center"/>
          </w:tcPr>
          <w:p w:rsidR="00BB014D" w:rsidRPr="0006464B" w:rsidRDefault="00BB014D" w:rsidP="00B91A33">
            <w:pPr>
              <w:autoSpaceDE w:val="0"/>
              <w:autoSpaceDN w:val="0"/>
              <w:adjustRightInd w:val="0"/>
              <w:rPr>
                <w:rFonts w:eastAsiaTheme="minorEastAsia"/>
              </w:rPr>
            </w:pPr>
            <w:r w:rsidRPr="0006464B">
              <w:rPr>
                <w:rFonts w:eastAsiaTheme="minorEastAsia"/>
                <w:b/>
              </w:rPr>
              <w:t>流行服飾科</w:t>
            </w:r>
            <w:r w:rsidRPr="0006464B">
              <w:rPr>
                <w:rFonts w:eastAsiaTheme="minorEastAsia"/>
                <w:b/>
              </w:rPr>
              <w:t>(14)</w:t>
            </w:r>
            <w:r w:rsidRPr="0006464B">
              <w:rPr>
                <w:rFonts w:eastAsiaTheme="minorEastAsia"/>
                <w:b/>
              </w:rPr>
              <w:t>、多媒體動畫科</w:t>
            </w:r>
            <w:r w:rsidRPr="0006464B">
              <w:rPr>
                <w:rFonts w:eastAsiaTheme="minorEastAsia"/>
                <w:b/>
              </w:rPr>
              <w:t>(10)</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三重商工</w:t>
            </w:r>
          </w:p>
        </w:tc>
        <w:tc>
          <w:tcPr>
            <w:tcW w:w="12189" w:type="dxa"/>
            <w:vAlign w:val="center"/>
          </w:tcPr>
          <w:p w:rsidR="00BB014D" w:rsidRPr="0006464B" w:rsidRDefault="00BB014D" w:rsidP="00B91A33">
            <w:pPr>
              <w:jc w:val="both"/>
              <w:rPr>
                <w:rFonts w:eastAsiaTheme="minorEastAsia"/>
              </w:rPr>
            </w:pPr>
            <w:proofErr w:type="gramStart"/>
            <w:r w:rsidRPr="0006464B">
              <w:rPr>
                <w:rFonts w:eastAsiaTheme="minorEastAsia"/>
                <w:b/>
              </w:rPr>
              <w:t>板金科</w:t>
            </w:r>
            <w:proofErr w:type="gramEnd"/>
            <w:r w:rsidRPr="0006464B">
              <w:rPr>
                <w:rFonts w:eastAsiaTheme="minorEastAsia"/>
                <w:b/>
              </w:rPr>
              <w:t>(5)</w:t>
            </w:r>
            <w:r w:rsidRPr="0006464B">
              <w:rPr>
                <w:rFonts w:eastAsiaTheme="minorEastAsia"/>
                <w:b/>
              </w:rPr>
              <w:t>、製圖科</w:t>
            </w:r>
            <w:r w:rsidRPr="0006464B">
              <w:rPr>
                <w:rFonts w:eastAsiaTheme="minorEastAsia"/>
                <w:b/>
              </w:rPr>
              <w:t>(5)</w:t>
            </w:r>
            <w:r w:rsidRPr="0006464B">
              <w:rPr>
                <w:rFonts w:eastAsiaTheme="minorEastAsia"/>
                <w:b/>
              </w:rPr>
              <w:t>、國際貿易科</w:t>
            </w:r>
            <w:r w:rsidRPr="0006464B">
              <w:rPr>
                <w:rFonts w:eastAsiaTheme="minorEastAsia"/>
                <w:b/>
              </w:rPr>
              <w:t>(5)</w:t>
            </w:r>
            <w:r w:rsidRPr="0006464B">
              <w:rPr>
                <w:rFonts w:eastAsiaTheme="minorEastAsia"/>
                <w:b/>
              </w:rPr>
              <w:t>、資料處理科</w:t>
            </w:r>
            <w:r w:rsidRPr="0006464B">
              <w:rPr>
                <w:rFonts w:eastAsiaTheme="minorEastAsia"/>
                <w:b/>
              </w:rPr>
              <w:t>(5)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三重商工</w:t>
            </w:r>
          </w:p>
          <w:p w:rsidR="00BB014D" w:rsidRPr="0006464B" w:rsidRDefault="00BB014D" w:rsidP="00B91A33">
            <w:pPr>
              <w:jc w:val="center"/>
              <w:rPr>
                <w:rFonts w:eastAsiaTheme="minorEastAsia"/>
                <w:b/>
              </w:rPr>
            </w:pPr>
            <w:r w:rsidRPr="0006464B">
              <w:rPr>
                <w:rFonts w:eastAsiaTheme="minorEastAsia"/>
                <w:b/>
              </w:rPr>
              <w:t>進</w:t>
            </w:r>
            <w:r w:rsidRPr="0006464B">
              <w:rPr>
                <w:rFonts w:eastAsiaTheme="minorEastAsia"/>
                <w:b/>
              </w:rPr>
              <w:t xml:space="preserve"> </w:t>
            </w:r>
            <w:r w:rsidRPr="0006464B">
              <w:rPr>
                <w:rFonts w:eastAsiaTheme="minorEastAsia"/>
                <w:b/>
              </w:rPr>
              <w:t>修</w:t>
            </w:r>
            <w:r w:rsidRPr="0006464B">
              <w:rPr>
                <w:rFonts w:eastAsiaTheme="minorEastAsia"/>
                <w:b/>
              </w:rPr>
              <w:t xml:space="preserve"> </w:t>
            </w:r>
            <w:r w:rsidRPr="0006464B">
              <w:rPr>
                <w:rFonts w:eastAsiaTheme="minorEastAsia"/>
                <w:b/>
              </w:rPr>
              <w:t>部</w:t>
            </w:r>
          </w:p>
        </w:tc>
        <w:tc>
          <w:tcPr>
            <w:tcW w:w="12189" w:type="dxa"/>
            <w:vAlign w:val="center"/>
          </w:tcPr>
          <w:p w:rsidR="00BB014D" w:rsidRPr="0006464B" w:rsidRDefault="00BB014D" w:rsidP="00B91A33">
            <w:pPr>
              <w:jc w:val="both"/>
              <w:rPr>
                <w:rFonts w:eastAsiaTheme="minorEastAsia"/>
              </w:rPr>
            </w:pPr>
            <w:r w:rsidRPr="0006464B">
              <w:rPr>
                <w:rFonts w:eastAsiaTheme="minorEastAsia"/>
                <w:b/>
              </w:rPr>
              <w:t>機械科</w:t>
            </w:r>
            <w:r w:rsidRPr="0006464B">
              <w:rPr>
                <w:rFonts w:eastAsiaTheme="minorEastAsia"/>
                <w:b/>
              </w:rPr>
              <w:t>(5)</w:t>
            </w:r>
            <w:r w:rsidRPr="0006464B">
              <w:rPr>
                <w:rFonts w:eastAsiaTheme="minorEastAsia"/>
                <w:b/>
              </w:rPr>
              <w:t>、模具科</w:t>
            </w:r>
            <w:r w:rsidRPr="0006464B">
              <w:rPr>
                <w:rFonts w:eastAsiaTheme="minorEastAsia"/>
                <w:b/>
              </w:rPr>
              <w:t>(10)</w:t>
            </w:r>
            <w:r w:rsidRPr="0006464B">
              <w:rPr>
                <w:rFonts w:eastAsiaTheme="minorEastAsia"/>
                <w:b/>
              </w:rPr>
              <w:t>、汽車科</w:t>
            </w:r>
            <w:r w:rsidRPr="0006464B">
              <w:rPr>
                <w:rFonts w:eastAsiaTheme="minorEastAsia"/>
                <w:b/>
              </w:rPr>
              <w:t>(5)</w:t>
            </w:r>
            <w:r w:rsidRPr="0006464B">
              <w:rPr>
                <w:rFonts w:eastAsiaTheme="minorEastAsia"/>
                <w:b/>
              </w:rPr>
              <w:t>、商業經營科</w:t>
            </w:r>
            <w:r w:rsidRPr="0006464B">
              <w:rPr>
                <w:rFonts w:eastAsiaTheme="minorEastAsia"/>
                <w:b/>
              </w:rPr>
              <w:t>(15)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b/>
              </w:rPr>
            </w:pPr>
            <w:r w:rsidRPr="0006464B">
              <w:rPr>
                <w:rFonts w:eastAsiaTheme="minorEastAsia"/>
                <w:b/>
              </w:rPr>
              <w:t>瑞芳高工</w:t>
            </w:r>
          </w:p>
        </w:tc>
        <w:tc>
          <w:tcPr>
            <w:tcW w:w="12189" w:type="dxa"/>
            <w:vAlign w:val="center"/>
          </w:tcPr>
          <w:p w:rsidR="00BB014D" w:rsidRPr="0006464B" w:rsidRDefault="00BB014D" w:rsidP="00B91A33">
            <w:pPr>
              <w:ind w:left="240" w:hangingChars="100" w:hanging="240"/>
              <w:jc w:val="both"/>
              <w:rPr>
                <w:rFonts w:eastAsiaTheme="minorEastAsia"/>
              </w:rPr>
            </w:pPr>
            <w:r w:rsidRPr="0006464B">
              <w:rPr>
                <w:rFonts w:eastAsiaTheme="minorEastAsia"/>
                <w:b/>
              </w:rPr>
              <w:t>電腦機械製圖科</w:t>
            </w:r>
            <w:r w:rsidRPr="0006464B">
              <w:rPr>
                <w:rFonts w:eastAsiaTheme="minorEastAsia"/>
                <w:b/>
              </w:rPr>
              <w:t>(10)</w:t>
            </w:r>
            <w:r w:rsidRPr="0006464B">
              <w:rPr>
                <w:rFonts w:eastAsiaTheme="minorEastAsia"/>
                <w:b/>
              </w:rPr>
              <w:t>、空間測繪科</w:t>
            </w:r>
            <w:r w:rsidRPr="0006464B">
              <w:rPr>
                <w:rFonts w:eastAsiaTheme="minorEastAsia"/>
                <w:b/>
              </w:rPr>
              <w:t>(10)</w:t>
            </w:r>
            <w:r w:rsidRPr="0006464B">
              <w:rPr>
                <w:rFonts w:eastAsiaTheme="minorEastAsia"/>
                <w:b/>
              </w:rPr>
              <w:t>、室內空間設計科</w:t>
            </w:r>
            <w:r w:rsidRPr="0006464B">
              <w:rPr>
                <w:rFonts w:eastAsiaTheme="minorEastAsia"/>
                <w:b/>
              </w:rPr>
              <w:t>(10)</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t>智光商工</w:t>
            </w:r>
          </w:p>
        </w:tc>
        <w:tc>
          <w:tcPr>
            <w:tcW w:w="12189" w:type="dxa"/>
            <w:vAlign w:val="center"/>
          </w:tcPr>
          <w:p w:rsidR="00BB014D" w:rsidRPr="0006464B" w:rsidRDefault="00BB014D" w:rsidP="00B91A33">
            <w:pPr>
              <w:autoSpaceDE w:val="0"/>
              <w:autoSpaceDN w:val="0"/>
              <w:adjustRightInd w:val="0"/>
              <w:rPr>
                <w:rFonts w:eastAsiaTheme="minorEastAsia"/>
              </w:rPr>
            </w:pPr>
            <w:r w:rsidRPr="0006464B">
              <w:rPr>
                <w:rFonts w:eastAsiaTheme="minorEastAsia"/>
              </w:rPr>
              <w:t>多媒體設計科</w:t>
            </w:r>
            <w:r w:rsidRPr="0006464B">
              <w:rPr>
                <w:rFonts w:eastAsiaTheme="minorEastAsia"/>
              </w:rPr>
              <w:t>(20)</w:t>
            </w:r>
            <w:r w:rsidRPr="0006464B">
              <w:rPr>
                <w:rFonts w:eastAsiaTheme="minorEastAsia"/>
              </w:rPr>
              <w:t>、餐飲管理科</w:t>
            </w:r>
            <w:r w:rsidRPr="0006464B">
              <w:rPr>
                <w:rFonts w:eastAsiaTheme="minorEastAsia"/>
              </w:rPr>
              <w:t>(45)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t>復興商工</w:t>
            </w:r>
          </w:p>
        </w:tc>
        <w:tc>
          <w:tcPr>
            <w:tcW w:w="12189" w:type="dxa"/>
            <w:vAlign w:val="center"/>
          </w:tcPr>
          <w:p w:rsidR="00BB014D" w:rsidRPr="0006464B" w:rsidRDefault="00BB014D" w:rsidP="00B91A33">
            <w:pPr>
              <w:jc w:val="both"/>
              <w:rPr>
                <w:rFonts w:eastAsiaTheme="minorEastAsia"/>
              </w:rPr>
            </w:pPr>
            <w:r w:rsidRPr="0006464B">
              <w:rPr>
                <w:rFonts w:eastAsiaTheme="minorEastAsia"/>
              </w:rPr>
              <w:t>美工科</w:t>
            </w:r>
            <w:r w:rsidRPr="0006464B">
              <w:rPr>
                <w:rFonts w:eastAsiaTheme="minorEastAsia"/>
              </w:rPr>
              <w:t>(90)</w:t>
            </w:r>
            <w:r w:rsidRPr="0006464B">
              <w:rPr>
                <w:rFonts w:eastAsiaTheme="minorEastAsia"/>
              </w:rPr>
              <w:t>、廣告設計科</w:t>
            </w:r>
            <w:r w:rsidRPr="0006464B">
              <w:rPr>
                <w:rFonts w:eastAsiaTheme="minorEastAsia"/>
              </w:rPr>
              <w:t>(90)</w:t>
            </w:r>
            <w:r w:rsidRPr="0006464B">
              <w:rPr>
                <w:rFonts w:eastAsiaTheme="minorEastAsia"/>
              </w:rPr>
              <w:t>、室內設計科</w:t>
            </w:r>
            <w:r w:rsidRPr="0006464B">
              <w:rPr>
                <w:rFonts w:eastAsiaTheme="minorEastAsia"/>
              </w:rPr>
              <w:t>(45)</w:t>
            </w:r>
            <w:r w:rsidRPr="0006464B">
              <w:rPr>
                <w:rFonts w:eastAsiaTheme="minorEastAsia"/>
              </w:rPr>
              <w:t>、資料處理科</w:t>
            </w:r>
            <w:r w:rsidRPr="0006464B">
              <w:rPr>
                <w:rFonts w:eastAsiaTheme="minorEastAsia"/>
              </w:rPr>
              <w:t>(10)</w:t>
            </w:r>
            <w:r w:rsidRPr="0006464B">
              <w:rPr>
                <w:rFonts w:eastAsiaTheme="minorEastAsia"/>
              </w:rPr>
              <w:t>、美術科</w:t>
            </w:r>
            <w:r w:rsidRPr="0006464B">
              <w:rPr>
                <w:rFonts w:eastAsiaTheme="minorEastAsia"/>
              </w:rPr>
              <w:t>(45)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t>南強工商</w:t>
            </w:r>
          </w:p>
        </w:tc>
        <w:tc>
          <w:tcPr>
            <w:tcW w:w="12189" w:type="dxa"/>
            <w:vAlign w:val="center"/>
          </w:tcPr>
          <w:p w:rsidR="00BB014D" w:rsidRPr="0006464B" w:rsidRDefault="00BB014D" w:rsidP="00B91A33">
            <w:pPr>
              <w:ind w:left="240" w:hangingChars="100" w:hanging="240"/>
              <w:jc w:val="both"/>
              <w:rPr>
                <w:rFonts w:eastAsiaTheme="minorEastAsia"/>
              </w:rPr>
            </w:pPr>
            <w:r w:rsidRPr="0006464B">
              <w:rPr>
                <w:rFonts w:eastAsiaTheme="minorEastAsia"/>
              </w:rPr>
              <w:t>汽車科</w:t>
            </w:r>
            <w:r w:rsidRPr="0006464B">
              <w:rPr>
                <w:rFonts w:eastAsiaTheme="minorEastAsia"/>
              </w:rPr>
              <w:t>(15)</w:t>
            </w:r>
            <w:r w:rsidRPr="0006464B">
              <w:rPr>
                <w:rFonts w:eastAsiaTheme="minorEastAsia"/>
              </w:rPr>
              <w:t>、資訊科</w:t>
            </w:r>
            <w:r w:rsidRPr="0006464B">
              <w:rPr>
                <w:rFonts w:eastAsiaTheme="minorEastAsia"/>
              </w:rPr>
              <w:t>(10)</w:t>
            </w:r>
            <w:r w:rsidRPr="0006464B">
              <w:rPr>
                <w:rFonts w:eastAsiaTheme="minorEastAsia"/>
              </w:rPr>
              <w:t>、觀光事業科</w:t>
            </w:r>
            <w:r w:rsidRPr="0006464B">
              <w:rPr>
                <w:rFonts w:eastAsiaTheme="minorEastAsia"/>
              </w:rPr>
              <w:t>(10)</w:t>
            </w:r>
            <w:r w:rsidRPr="0006464B">
              <w:rPr>
                <w:rFonts w:eastAsiaTheme="minorEastAsia"/>
              </w:rPr>
              <w:t>、電影電視科</w:t>
            </w:r>
            <w:r w:rsidRPr="0006464B">
              <w:rPr>
                <w:rFonts w:eastAsiaTheme="minorEastAsia"/>
              </w:rPr>
              <w:t>(10)</w:t>
            </w:r>
            <w:r w:rsidRPr="0006464B">
              <w:rPr>
                <w:rFonts w:eastAsiaTheme="minorEastAsia"/>
              </w:rPr>
              <w:t>、戲劇科</w:t>
            </w:r>
            <w:r w:rsidRPr="0006464B">
              <w:rPr>
                <w:rFonts w:eastAsiaTheme="minorEastAsia"/>
              </w:rPr>
              <w:t>(10)</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t>能仁家商</w:t>
            </w:r>
          </w:p>
        </w:tc>
        <w:tc>
          <w:tcPr>
            <w:tcW w:w="12189" w:type="dxa"/>
            <w:vAlign w:val="center"/>
          </w:tcPr>
          <w:p w:rsidR="00BB014D" w:rsidRPr="0006464B" w:rsidRDefault="00BB014D" w:rsidP="00B91A33">
            <w:pPr>
              <w:ind w:left="240" w:hangingChars="100" w:hanging="240"/>
              <w:jc w:val="both"/>
              <w:rPr>
                <w:rFonts w:eastAsiaTheme="minorEastAsia"/>
              </w:rPr>
            </w:pPr>
            <w:r w:rsidRPr="0006464B">
              <w:rPr>
                <w:rFonts w:eastAsiaTheme="minorEastAsia"/>
              </w:rPr>
              <w:t>美容科</w:t>
            </w:r>
            <w:r w:rsidRPr="0006464B">
              <w:rPr>
                <w:rFonts w:eastAsiaTheme="minorEastAsia"/>
              </w:rPr>
              <w:t>(45)</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t>莊敬工家</w:t>
            </w:r>
          </w:p>
        </w:tc>
        <w:tc>
          <w:tcPr>
            <w:tcW w:w="12189" w:type="dxa"/>
            <w:vAlign w:val="center"/>
          </w:tcPr>
          <w:p w:rsidR="00BB014D" w:rsidRPr="0006464B" w:rsidRDefault="00BB014D" w:rsidP="00B91A33">
            <w:pPr>
              <w:jc w:val="both"/>
              <w:rPr>
                <w:rFonts w:eastAsiaTheme="minorEastAsia"/>
              </w:rPr>
            </w:pPr>
            <w:r w:rsidRPr="0006464B">
              <w:rPr>
                <w:rFonts w:eastAsiaTheme="minorEastAsia"/>
              </w:rPr>
              <w:t>資訊科</w:t>
            </w:r>
            <w:r w:rsidRPr="0006464B">
              <w:rPr>
                <w:rFonts w:eastAsiaTheme="minorEastAsia"/>
              </w:rPr>
              <w:t>(10)</w:t>
            </w:r>
            <w:r w:rsidRPr="0006464B">
              <w:rPr>
                <w:rFonts w:eastAsiaTheme="minorEastAsia"/>
              </w:rPr>
              <w:t>、資料處理科</w:t>
            </w:r>
            <w:r w:rsidRPr="0006464B">
              <w:rPr>
                <w:rFonts w:eastAsiaTheme="minorEastAsia"/>
              </w:rPr>
              <w:t>(20)</w:t>
            </w:r>
            <w:r w:rsidRPr="0006464B">
              <w:rPr>
                <w:rFonts w:eastAsiaTheme="minorEastAsia"/>
              </w:rPr>
              <w:t>、美容科</w:t>
            </w:r>
            <w:r w:rsidRPr="0006464B">
              <w:rPr>
                <w:rFonts w:eastAsiaTheme="minorEastAsia"/>
              </w:rPr>
              <w:t>(20)</w:t>
            </w:r>
            <w:r w:rsidRPr="0006464B">
              <w:rPr>
                <w:rFonts w:eastAsiaTheme="minorEastAsia"/>
              </w:rPr>
              <w:t>、流行服飾科</w:t>
            </w:r>
            <w:r w:rsidRPr="0006464B">
              <w:rPr>
                <w:rFonts w:eastAsiaTheme="minorEastAsia"/>
              </w:rPr>
              <w:t>(10)</w:t>
            </w:r>
            <w:r w:rsidRPr="0006464B">
              <w:rPr>
                <w:rFonts w:eastAsiaTheme="minorEastAsia"/>
              </w:rPr>
              <w:t>、幼兒保育科</w:t>
            </w:r>
            <w:r w:rsidRPr="0006464B">
              <w:rPr>
                <w:rFonts w:eastAsiaTheme="minorEastAsia"/>
              </w:rPr>
              <w:t>(10)</w:t>
            </w:r>
            <w:r w:rsidRPr="0006464B">
              <w:rPr>
                <w:rFonts w:eastAsiaTheme="minorEastAsia"/>
              </w:rPr>
              <w:t>、園藝科</w:t>
            </w:r>
            <w:r w:rsidRPr="0006464B">
              <w:rPr>
                <w:rFonts w:eastAsiaTheme="minorEastAsia"/>
              </w:rPr>
              <w:t>(10)</w:t>
            </w:r>
            <w:r w:rsidRPr="0006464B">
              <w:rPr>
                <w:rFonts w:eastAsiaTheme="minorEastAsia"/>
              </w:rPr>
              <w:t>、農場經營科</w:t>
            </w:r>
            <w:r w:rsidRPr="0006464B">
              <w:rPr>
                <w:rFonts w:eastAsiaTheme="minorEastAsia"/>
              </w:rPr>
              <w:t>(10)</w:t>
            </w:r>
            <w:r w:rsidRPr="0006464B">
              <w:rPr>
                <w:rFonts w:eastAsiaTheme="minorEastAsia"/>
              </w:rPr>
              <w:t>、餐飲管理科</w:t>
            </w:r>
            <w:r w:rsidRPr="0006464B">
              <w:rPr>
                <w:rFonts w:eastAsiaTheme="minorEastAsia"/>
              </w:rPr>
              <w:t>(50)</w:t>
            </w:r>
            <w:r w:rsidRPr="0006464B">
              <w:rPr>
                <w:rFonts w:eastAsiaTheme="minorEastAsia"/>
              </w:rPr>
              <w:t>、多媒體動畫科</w:t>
            </w:r>
            <w:r w:rsidRPr="0006464B">
              <w:rPr>
                <w:rFonts w:eastAsiaTheme="minorEastAsia"/>
              </w:rPr>
              <w:t>(10)</w:t>
            </w:r>
            <w:r w:rsidRPr="0006464B">
              <w:rPr>
                <w:rFonts w:eastAsiaTheme="minorEastAsia"/>
              </w:rPr>
              <w:t>、電影電視科</w:t>
            </w:r>
            <w:r w:rsidRPr="0006464B">
              <w:rPr>
                <w:rFonts w:eastAsiaTheme="minorEastAsia"/>
              </w:rPr>
              <w:t>(10)</w:t>
            </w:r>
          </w:p>
        </w:tc>
        <w:tc>
          <w:tcPr>
            <w:tcW w:w="1087" w:type="dxa"/>
            <w:vAlign w:val="center"/>
          </w:tcPr>
          <w:p w:rsidR="00BB014D" w:rsidRPr="00D72A80" w:rsidRDefault="00BB014D" w:rsidP="00B91A33">
            <w:pPr>
              <w:jc w:val="both"/>
              <w:rPr>
                <w:rFonts w:eastAsiaTheme="minorEastAsia"/>
              </w:rPr>
            </w:pPr>
          </w:p>
        </w:tc>
      </w:tr>
      <w:tr w:rsidR="00BB014D" w:rsidRPr="00D72A80" w:rsidTr="00B91A33">
        <w:trPr>
          <w:trHeight w:val="425"/>
          <w:jc w:val="center"/>
        </w:trPr>
        <w:tc>
          <w:tcPr>
            <w:tcW w:w="1262" w:type="dxa"/>
            <w:vAlign w:val="center"/>
          </w:tcPr>
          <w:p w:rsidR="00BB014D" w:rsidRPr="0006464B" w:rsidRDefault="00BB014D" w:rsidP="00B91A33">
            <w:pPr>
              <w:jc w:val="center"/>
              <w:rPr>
                <w:rFonts w:eastAsiaTheme="minorEastAsia"/>
              </w:rPr>
            </w:pPr>
            <w:r w:rsidRPr="0006464B">
              <w:rPr>
                <w:rFonts w:eastAsiaTheme="minorEastAsia"/>
              </w:rPr>
              <w:lastRenderedPageBreak/>
              <w:t>樹人家商</w:t>
            </w:r>
          </w:p>
        </w:tc>
        <w:tc>
          <w:tcPr>
            <w:tcW w:w="12189" w:type="dxa"/>
            <w:vAlign w:val="center"/>
          </w:tcPr>
          <w:p w:rsidR="00BB014D" w:rsidRPr="0006464B" w:rsidRDefault="00BB014D" w:rsidP="00B91A33">
            <w:pPr>
              <w:jc w:val="both"/>
              <w:rPr>
                <w:rFonts w:eastAsiaTheme="minorEastAsia"/>
              </w:rPr>
            </w:pPr>
            <w:r w:rsidRPr="0006464B">
              <w:rPr>
                <w:rFonts w:eastAsiaTheme="minorEastAsia"/>
              </w:rPr>
              <w:t>商業經營科</w:t>
            </w:r>
            <w:r w:rsidRPr="0006464B">
              <w:rPr>
                <w:rFonts w:eastAsiaTheme="minorEastAsia"/>
              </w:rPr>
              <w:t>(5)</w:t>
            </w:r>
            <w:r w:rsidRPr="0006464B">
              <w:rPr>
                <w:rFonts w:eastAsiaTheme="minorEastAsia"/>
              </w:rPr>
              <w:t>、電子商務科</w:t>
            </w:r>
            <w:r w:rsidRPr="0006464B">
              <w:rPr>
                <w:rFonts w:eastAsiaTheme="minorEastAsia"/>
              </w:rPr>
              <w:t>(5)</w:t>
            </w:r>
            <w:r w:rsidRPr="0006464B">
              <w:rPr>
                <w:rFonts w:eastAsiaTheme="minorEastAsia"/>
              </w:rPr>
              <w:t>、資料處理科</w:t>
            </w:r>
            <w:r w:rsidRPr="0006464B">
              <w:rPr>
                <w:rFonts w:eastAsiaTheme="minorEastAsia"/>
              </w:rPr>
              <w:t>(15)</w:t>
            </w:r>
            <w:r w:rsidRPr="0006464B">
              <w:rPr>
                <w:rFonts w:eastAsiaTheme="minorEastAsia"/>
              </w:rPr>
              <w:t>、幼兒保育科</w:t>
            </w:r>
            <w:r w:rsidRPr="0006464B">
              <w:rPr>
                <w:rFonts w:eastAsiaTheme="minorEastAsia"/>
              </w:rPr>
              <w:t>(10)</w:t>
            </w:r>
            <w:r w:rsidRPr="0006464B">
              <w:rPr>
                <w:rFonts w:eastAsiaTheme="minorEastAsia"/>
              </w:rPr>
              <w:t>、美容科</w:t>
            </w:r>
            <w:r w:rsidRPr="0006464B">
              <w:rPr>
                <w:rFonts w:eastAsiaTheme="minorEastAsia"/>
              </w:rPr>
              <w:t>(30)</w:t>
            </w:r>
            <w:r w:rsidRPr="0006464B">
              <w:rPr>
                <w:rFonts w:eastAsiaTheme="minorEastAsia"/>
              </w:rPr>
              <w:t>、時尚模特兒科</w:t>
            </w:r>
            <w:r w:rsidRPr="0006464B">
              <w:rPr>
                <w:rFonts w:eastAsiaTheme="minorEastAsia"/>
              </w:rPr>
              <w:t>(10)</w:t>
            </w:r>
            <w:r w:rsidRPr="0006464B">
              <w:rPr>
                <w:rFonts w:eastAsiaTheme="minorEastAsia"/>
              </w:rPr>
              <w:t>、觀光事業科</w:t>
            </w:r>
            <w:r w:rsidRPr="0006464B">
              <w:rPr>
                <w:rFonts w:eastAsiaTheme="minorEastAsia"/>
              </w:rPr>
              <w:t>(10)</w:t>
            </w:r>
            <w:r w:rsidRPr="0006464B">
              <w:rPr>
                <w:rFonts w:eastAsiaTheme="minorEastAsia"/>
              </w:rPr>
              <w:t>、餐飲管理科</w:t>
            </w:r>
            <w:r w:rsidRPr="0006464B">
              <w:rPr>
                <w:rFonts w:eastAsiaTheme="minorEastAsia"/>
              </w:rPr>
              <w:t>(65)</w:t>
            </w:r>
          </w:p>
        </w:tc>
        <w:tc>
          <w:tcPr>
            <w:tcW w:w="1087" w:type="dxa"/>
            <w:vAlign w:val="center"/>
          </w:tcPr>
          <w:p w:rsidR="00BB014D" w:rsidRPr="00D72A80" w:rsidRDefault="00BB014D" w:rsidP="00B91A33">
            <w:pPr>
              <w:jc w:val="both"/>
              <w:rPr>
                <w:rFonts w:eastAsiaTheme="minorEastAsia"/>
              </w:rPr>
            </w:pPr>
          </w:p>
        </w:tc>
      </w:tr>
    </w:tbl>
    <w:p w:rsidR="007406B2" w:rsidRPr="00C86EE5" w:rsidRDefault="007406B2" w:rsidP="004876CD">
      <w:pPr>
        <w:spacing w:before="60"/>
        <w:ind w:left="240" w:hangingChars="100" w:hanging="240"/>
        <w:jc w:val="both"/>
      </w:pPr>
      <w:r w:rsidRPr="00C86EE5">
        <w:t>備註：</w:t>
      </w:r>
    </w:p>
    <w:p w:rsidR="00BF45D1" w:rsidRPr="002C541B" w:rsidRDefault="00BF45D1" w:rsidP="004876CD">
      <w:pPr>
        <w:spacing w:before="120"/>
        <w:ind w:left="240" w:hangingChars="100" w:hanging="240"/>
        <w:jc w:val="both"/>
      </w:pPr>
      <w:r w:rsidRPr="002C541B">
        <w:t>1.</w:t>
      </w:r>
      <w:r w:rsidRPr="002C541B">
        <w:rPr>
          <w:rFonts w:hAnsi="新細明體"/>
        </w:rPr>
        <w:t>【</w:t>
      </w:r>
      <w:r w:rsidRPr="002C541B">
        <w:rPr>
          <w:rFonts w:hint="eastAsia"/>
        </w:rPr>
        <w:t>專業群科甄選入學</w:t>
      </w:r>
      <w:r w:rsidRPr="002C541B">
        <w:rPr>
          <w:rFonts w:hAnsi="新細明體"/>
        </w:rPr>
        <w:t>】</w:t>
      </w:r>
      <w:r w:rsidRPr="002C541B">
        <w:t>係屬於｢特色招生｣的入學管道之一</w:t>
      </w:r>
      <w:r w:rsidRPr="002C541B">
        <w:rPr>
          <w:rFonts w:ascii="標楷體" w:eastAsia="標楷體" w:hAnsi="標楷體" w:hint="eastAsia"/>
        </w:rPr>
        <w:t>，</w:t>
      </w:r>
      <w:r w:rsidRPr="002C541B">
        <w:rPr>
          <w:rFonts w:hint="eastAsia"/>
        </w:rPr>
        <w:t>無論就讀國中所在地或戶籍所在地為何，都</w:t>
      </w:r>
      <w:r w:rsidRPr="002C541B">
        <w:rPr>
          <w:rFonts w:hint="eastAsia"/>
          <w:b/>
          <w:bCs/>
        </w:rPr>
        <w:t>無須</w:t>
      </w:r>
      <w:r w:rsidRPr="002C541B">
        <w:rPr>
          <w:rFonts w:hint="eastAsia"/>
          <w:b/>
          <w:bCs/>
          <w:u w:val="single"/>
        </w:rPr>
        <w:t>變更就學區</w:t>
      </w:r>
      <w:r w:rsidRPr="002C541B">
        <w:rPr>
          <w:rFonts w:hint="eastAsia"/>
        </w:rPr>
        <w:t>即可報名，非應屆畢業生亦可報名</w:t>
      </w:r>
    </w:p>
    <w:p w:rsidR="00BF45D1" w:rsidRPr="002C541B" w:rsidRDefault="00BF45D1" w:rsidP="004876CD">
      <w:pPr>
        <w:tabs>
          <w:tab w:val="num" w:pos="720"/>
        </w:tabs>
        <w:spacing w:before="120"/>
        <w:ind w:left="240" w:hangingChars="100" w:hanging="240"/>
        <w:jc w:val="both"/>
      </w:pPr>
      <w:r w:rsidRPr="002C541B">
        <w:rPr>
          <w:rFonts w:eastAsiaTheme="majorEastAsia" w:hint="eastAsia"/>
        </w:rPr>
        <w:t>2</w:t>
      </w:r>
      <w:r w:rsidRPr="002C541B">
        <w:rPr>
          <w:rFonts w:eastAsiaTheme="majorEastAsia"/>
        </w:rPr>
        <w:t>.</w:t>
      </w:r>
      <w:r w:rsidRPr="002C541B">
        <w:t>特色招生的入學管道</w:t>
      </w:r>
      <w:r w:rsidRPr="002C541B">
        <w:rPr>
          <w:rFonts w:hint="eastAsia"/>
        </w:rPr>
        <w:t>是要提供給具有</w:t>
      </w:r>
      <w:r w:rsidRPr="002C541B">
        <w:rPr>
          <w:rFonts w:hint="eastAsia"/>
          <w:b/>
        </w:rPr>
        <w:t>特殊專長</w:t>
      </w:r>
      <w:r w:rsidRPr="002C541B">
        <w:rPr>
          <w:rFonts w:hint="eastAsia"/>
        </w:rPr>
        <w:t>或對某一群科有</w:t>
      </w:r>
      <w:r w:rsidRPr="002C541B">
        <w:rPr>
          <w:rFonts w:hint="eastAsia"/>
          <w:b/>
        </w:rPr>
        <w:t>特別興趣</w:t>
      </w:r>
      <w:r w:rsidRPr="002C541B">
        <w:rPr>
          <w:rFonts w:hint="eastAsia"/>
        </w:rPr>
        <w:t>的同學報名，</w:t>
      </w:r>
      <w:r w:rsidRPr="002C541B">
        <w:rPr>
          <w:rFonts w:eastAsiaTheme="majorEastAsia" w:hAnsiTheme="majorEastAsia"/>
        </w:rPr>
        <w:t>可以鼓勵</w:t>
      </w:r>
      <w:r w:rsidRPr="002C541B">
        <w:rPr>
          <w:rFonts w:eastAsiaTheme="majorEastAsia" w:hAnsiTheme="majorEastAsia"/>
          <w:b/>
          <w:u w:val="single"/>
        </w:rPr>
        <w:t>想要及早定位</w:t>
      </w:r>
      <w:r w:rsidRPr="002C541B">
        <w:rPr>
          <w:rFonts w:eastAsiaTheme="majorEastAsia"/>
        </w:rPr>
        <w:t>(</w:t>
      </w:r>
      <w:r w:rsidRPr="002C541B">
        <w:rPr>
          <w:rFonts w:eastAsiaTheme="majorEastAsia" w:hAnsiTheme="majorEastAsia"/>
        </w:rPr>
        <w:t>辦理期</w:t>
      </w:r>
      <w:proofErr w:type="gramStart"/>
      <w:r w:rsidRPr="002C541B">
        <w:rPr>
          <w:rFonts w:eastAsiaTheme="majorEastAsia" w:hAnsiTheme="majorEastAsia"/>
        </w:rPr>
        <w:t>程較</w:t>
      </w:r>
      <w:r w:rsidRPr="002C541B">
        <w:rPr>
          <w:rFonts w:eastAsiaTheme="majorEastAsia" w:hAnsiTheme="majorEastAsia" w:hint="eastAsia"/>
        </w:rPr>
        <w:t>基北區</w:t>
      </w:r>
      <w:proofErr w:type="gramEnd"/>
      <w:r w:rsidRPr="002C541B">
        <w:rPr>
          <w:rFonts w:eastAsiaTheme="majorEastAsia" w:hAnsiTheme="majorEastAsia" w:hint="eastAsia"/>
        </w:rPr>
        <w:t>高級中等學校免試入學</w:t>
      </w:r>
      <w:r w:rsidRPr="002C541B">
        <w:rPr>
          <w:rFonts w:eastAsiaTheme="majorEastAsia" w:hAnsiTheme="majorEastAsia"/>
        </w:rPr>
        <w:t>早</w:t>
      </w:r>
      <w:r w:rsidRPr="002C541B">
        <w:rPr>
          <w:rFonts w:eastAsiaTheme="majorEastAsia"/>
        </w:rPr>
        <w:t>)</w:t>
      </w:r>
      <w:r w:rsidRPr="002C541B">
        <w:t>，或</w:t>
      </w:r>
      <w:r w:rsidRPr="002C541B">
        <w:rPr>
          <w:b/>
          <w:u w:val="single"/>
        </w:rPr>
        <w:t>興趣</w:t>
      </w:r>
      <w:r w:rsidRPr="002C541B">
        <w:rPr>
          <w:rFonts w:asciiTheme="majorEastAsia" w:eastAsiaTheme="majorEastAsia" w:hAnsiTheme="majorEastAsia"/>
          <w:b/>
          <w:u w:val="single"/>
        </w:rPr>
        <w:t>∕</w:t>
      </w:r>
      <w:r w:rsidRPr="002C541B">
        <w:rPr>
          <w:b/>
          <w:u w:val="single"/>
        </w:rPr>
        <w:t>性向明確</w:t>
      </w:r>
      <w:r w:rsidRPr="002C541B">
        <w:t>的學生參加</w:t>
      </w:r>
    </w:p>
    <w:p w:rsidR="009E1358" w:rsidRPr="002C541B" w:rsidRDefault="00566BD8" w:rsidP="004876CD">
      <w:pPr>
        <w:spacing w:before="60"/>
        <w:ind w:left="240" w:hangingChars="100" w:hanging="240"/>
        <w:jc w:val="both"/>
      </w:pPr>
      <w:r w:rsidRPr="002C541B">
        <w:rPr>
          <w:rFonts w:hint="eastAsia"/>
        </w:rPr>
        <w:t>3</w:t>
      </w:r>
      <w:r w:rsidRPr="002C541B">
        <w:t>.</w:t>
      </w:r>
      <w:r w:rsidRPr="002C541B">
        <w:t>甄選方式：</w:t>
      </w:r>
      <w:r w:rsidR="00B0468E" w:rsidRPr="002C541B">
        <w:t>以該群考生總成績分數之高低及志願進行電腦分發</w:t>
      </w:r>
    </w:p>
    <w:p w:rsidR="00BF45D1" w:rsidRPr="002C541B" w:rsidRDefault="00566BD8" w:rsidP="004876CD">
      <w:pPr>
        <w:tabs>
          <w:tab w:val="num" w:pos="720"/>
        </w:tabs>
        <w:spacing w:before="120"/>
        <w:ind w:left="240" w:hangingChars="100" w:hanging="240"/>
        <w:jc w:val="both"/>
        <w:rPr>
          <w:rFonts w:eastAsiaTheme="majorEastAsia" w:hAnsiTheme="majorEastAsia"/>
        </w:rPr>
      </w:pPr>
      <w:r w:rsidRPr="002C541B">
        <w:rPr>
          <w:rFonts w:hint="eastAsia"/>
        </w:rPr>
        <w:t>4</w:t>
      </w:r>
      <w:r w:rsidR="00BF45D1" w:rsidRPr="002C541B">
        <w:rPr>
          <w:rFonts w:hint="eastAsia"/>
        </w:rPr>
        <w:t>.</w:t>
      </w:r>
      <w:r w:rsidR="00BF45D1" w:rsidRPr="002C541B">
        <w:rPr>
          <w:rFonts w:hint="eastAsia"/>
        </w:rPr>
        <w:t>未經</w:t>
      </w:r>
      <w:r w:rsidR="00BF45D1" w:rsidRPr="002C541B">
        <w:rPr>
          <w:rFonts w:hAnsi="新細明體"/>
        </w:rPr>
        <w:t>【</w:t>
      </w:r>
      <w:r w:rsidR="00BF45D1" w:rsidRPr="002C541B">
        <w:rPr>
          <w:rFonts w:hint="eastAsia"/>
        </w:rPr>
        <w:t>專業群科甄選入學</w:t>
      </w:r>
      <w:r w:rsidR="00BF45D1" w:rsidRPr="002C541B">
        <w:rPr>
          <w:rFonts w:hAnsi="新細明體"/>
        </w:rPr>
        <w:t>】</w:t>
      </w:r>
      <w:r w:rsidR="00BF45D1" w:rsidRPr="002C541B">
        <w:rPr>
          <w:rFonts w:hint="eastAsia"/>
        </w:rPr>
        <w:t>招生</w:t>
      </w:r>
      <w:r w:rsidR="00BF45D1" w:rsidRPr="002C541B">
        <w:rPr>
          <w:rFonts w:hAnsi="新細明體" w:hint="eastAsia"/>
        </w:rPr>
        <w:t>學校錄取報到者，可以再報名</w:t>
      </w:r>
      <w:r w:rsidR="00BF45D1" w:rsidRPr="002C541B">
        <w:t>五專</w:t>
      </w:r>
      <w:r w:rsidR="00BF45D1" w:rsidRPr="002C541B">
        <w:rPr>
          <w:rFonts w:hint="eastAsia"/>
        </w:rPr>
        <w:t>或高中職之各種</w:t>
      </w:r>
      <w:r w:rsidR="00BF45D1" w:rsidRPr="002C541B">
        <w:rPr>
          <w:rFonts w:hAnsi="新細明體" w:hint="eastAsia"/>
        </w:rPr>
        <w:t>入學管道招生</w:t>
      </w:r>
      <w:r w:rsidR="00BF45D1" w:rsidRPr="002C541B">
        <w:rPr>
          <w:rFonts w:eastAsiaTheme="majorEastAsia" w:hAnsiTheme="majorEastAsia" w:hint="eastAsia"/>
        </w:rPr>
        <w:t>或</w:t>
      </w:r>
      <w:proofErr w:type="gramStart"/>
      <w:r w:rsidR="00BF45D1" w:rsidRPr="002C541B">
        <w:rPr>
          <w:rFonts w:hint="eastAsia"/>
        </w:rPr>
        <w:t>專業群科甄選</w:t>
      </w:r>
      <w:proofErr w:type="gramEnd"/>
      <w:r w:rsidR="00BF45D1" w:rsidRPr="002C541B">
        <w:rPr>
          <w:rFonts w:hint="eastAsia"/>
        </w:rPr>
        <w:t>入學續招</w:t>
      </w:r>
    </w:p>
    <w:p w:rsidR="00BF45D1" w:rsidRPr="002C541B" w:rsidRDefault="00BF45D1" w:rsidP="004876CD">
      <w:pPr>
        <w:tabs>
          <w:tab w:val="num" w:pos="720"/>
        </w:tabs>
        <w:ind w:leftChars="100" w:left="840" w:hangingChars="300" w:hanging="600"/>
        <w:jc w:val="both"/>
        <w:rPr>
          <w:rFonts w:hAnsi="新細明體"/>
          <w:sz w:val="20"/>
          <w:szCs w:val="20"/>
          <w:u w:val="single"/>
        </w:rPr>
      </w:pPr>
      <w:r w:rsidRPr="002C541B">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2C541B">
        <w:rPr>
          <w:rFonts w:hAnsi="新細明體" w:hint="eastAsia"/>
          <w:sz w:val="20"/>
          <w:szCs w:val="20"/>
          <w:u w:val="single"/>
        </w:rPr>
        <w:t>佔</w:t>
      </w:r>
      <w:proofErr w:type="gramEnd"/>
      <w:r w:rsidRPr="002C541B">
        <w:rPr>
          <w:rFonts w:hAnsi="新細明體" w:hint="eastAsia"/>
          <w:sz w:val="20"/>
          <w:szCs w:val="20"/>
          <w:u w:val="single"/>
        </w:rPr>
        <w:t>一個缺」，教育部已經建立一套名額控管機制，並且運作多年，千萬不要心存僥倖，以免被取消入學資格而得不償失</w:t>
      </w:r>
      <w:r w:rsidRPr="002C541B">
        <w:rPr>
          <w:rFonts w:hAnsi="新細明體" w:hint="eastAsia"/>
          <w:sz w:val="20"/>
          <w:szCs w:val="20"/>
          <w:u w:val="single"/>
        </w:rPr>
        <w:t>)</w:t>
      </w:r>
    </w:p>
    <w:p w:rsidR="008E4715" w:rsidRPr="002C541B" w:rsidRDefault="00BF45D1" w:rsidP="00FA6522">
      <w:pPr>
        <w:spacing w:before="60"/>
        <w:ind w:left="240" w:hangingChars="100" w:hanging="240"/>
        <w:jc w:val="both"/>
      </w:pPr>
      <w:r w:rsidRPr="002C541B">
        <w:rPr>
          <w:rFonts w:hint="eastAsia"/>
        </w:rPr>
        <w:t>5</w:t>
      </w:r>
      <w:r w:rsidR="008E4715" w:rsidRPr="002C541B">
        <w:t>.</w:t>
      </w:r>
      <w:r w:rsidR="008219FB" w:rsidRPr="002C541B">
        <w:t>報名日期</w:t>
      </w:r>
      <w:r w:rsidR="00B23A29" w:rsidRPr="002C541B">
        <w:rPr>
          <w:rFonts w:hint="eastAsia"/>
        </w:rPr>
        <w:t>：</w:t>
      </w:r>
      <w:r w:rsidR="00FA6522" w:rsidRPr="002C541B">
        <w:t>每一</w:t>
      </w:r>
      <w:proofErr w:type="gramStart"/>
      <w:r w:rsidR="00FA6522" w:rsidRPr="002C541B">
        <w:t>學生限擇</w:t>
      </w:r>
      <w:proofErr w:type="gramEnd"/>
      <w:r w:rsidR="00FA6522" w:rsidRPr="002C541B">
        <w:rPr>
          <w:rFonts w:ascii="新細明體" w:hAnsi="新細明體" w:hint="eastAsia"/>
        </w:rPr>
        <w:t>｢</w:t>
      </w:r>
      <w:r w:rsidR="00FA6522" w:rsidRPr="002C541B">
        <w:rPr>
          <w:rFonts w:hint="eastAsia"/>
        </w:rPr>
        <w:t>一群</w:t>
      </w:r>
      <w:r w:rsidR="00FA6522" w:rsidRPr="002C541B">
        <w:rPr>
          <w:rFonts w:ascii="新細明體" w:hAnsi="新細明體" w:hint="eastAsia"/>
        </w:rPr>
        <w:t>｣</w:t>
      </w:r>
      <w:r w:rsidR="00FA6522" w:rsidRPr="002C541B">
        <w:t>報名</w:t>
      </w:r>
      <w:r w:rsidR="00FA6522" w:rsidRPr="002C541B">
        <w:rPr>
          <w:rFonts w:hint="eastAsia"/>
        </w:rPr>
        <w:t>，並選填該群之</w:t>
      </w:r>
      <w:r w:rsidR="00FA6522" w:rsidRPr="002C541B">
        <w:t>志願</w:t>
      </w:r>
      <w:r w:rsidR="00FA6522" w:rsidRPr="002C541B">
        <w:rPr>
          <w:rFonts w:hint="eastAsia"/>
        </w:rPr>
        <w:t>(</w:t>
      </w:r>
      <w:r w:rsidR="00FA6522" w:rsidRPr="002C541B">
        <w:rPr>
          <w:rFonts w:hint="eastAsia"/>
        </w:rPr>
        <w:t>可跨校</w:t>
      </w:r>
      <w:r w:rsidR="00FA6522" w:rsidRPr="002C541B">
        <w:rPr>
          <w:rFonts w:hint="eastAsia"/>
        </w:rPr>
        <w:t>)</w:t>
      </w:r>
      <w:r w:rsidR="00FA6522" w:rsidRPr="002C541B">
        <w:rPr>
          <w:rFonts w:hint="eastAsia"/>
        </w:rPr>
        <w:t>；</w:t>
      </w:r>
      <w:r w:rsidR="00FA6522" w:rsidRPr="002C541B">
        <w:rPr>
          <w:rFonts w:hint="eastAsia"/>
        </w:rPr>
        <w:t>2/14</w:t>
      </w:r>
      <w:r w:rsidR="00FA6522" w:rsidRPr="002C541B">
        <w:t>〜</w:t>
      </w:r>
      <w:r w:rsidR="00FA6522" w:rsidRPr="002C541B">
        <w:t>3/</w:t>
      </w:r>
      <w:r w:rsidR="00FA6522" w:rsidRPr="002C541B">
        <w:rPr>
          <w:rFonts w:hint="eastAsia"/>
        </w:rPr>
        <w:t>10(</w:t>
      </w:r>
      <w:r w:rsidR="00FA6522" w:rsidRPr="002C541B">
        <w:rPr>
          <w:rFonts w:hint="eastAsia"/>
        </w:rPr>
        <w:t>上網填寫報名資料</w:t>
      </w:r>
      <w:r w:rsidR="00FA6522" w:rsidRPr="002C541B">
        <w:rPr>
          <w:rFonts w:hint="eastAsia"/>
        </w:rPr>
        <w:t>)</w:t>
      </w:r>
      <w:r w:rsidR="00FA6522" w:rsidRPr="002C541B">
        <w:rPr>
          <w:rFonts w:hint="eastAsia"/>
        </w:rPr>
        <w:t>，</w:t>
      </w:r>
      <w:r w:rsidR="00FA6522" w:rsidRPr="002C541B">
        <w:rPr>
          <w:rFonts w:hint="eastAsia"/>
        </w:rPr>
        <w:t>3</w:t>
      </w:r>
      <w:r w:rsidR="00FA6522" w:rsidRPr="002C541B">
        <w:t>/</w:t>
      </w:r>
      <w:r w:rsidR="00FA6522" w:rsidRPr="002C541B">
        <w:rPr>
          <w:rFonts w:hint="eastAsia"/>
        </w:rPr>
        <w:t>14</w:t>
      </w:r>
      <w:r w:rsidR="00FA6522" w:rsidRPr="002C541B">
        <w:t>〜</w:t>
      </w:r>
      <w:r w:rsidR="00FA6522" w:rsidRPr="002C541B">
        <w:t>3/</w:t>
      </w:r>
      <w:r w:rsidR="00FA6522" w:rsidRPr="002C541B">
        <w:rPr>
          <w:rFonts w:hint="eastAsia"/>
        </w:rPr>
        <w:t>15</w:t>
      </w:r>
      <w:r w:rsidR="00FA6522" w:rsidRPr="002C541B">
        <w:t>(</w:t>
      </w:r>
      <w:r w:rsidR="00FA6522" w:rsidRPr="002C541B">
        <w:t>集體報名收件</w:t>
      </w:r>
      <w:r w:rsidR="00FA6522" w:rsidRPr="002C541B">
        <w:rPr>
          <w:rFonts w:hint="eastAsia"/>
        </w:rPr>
        <w:t>，</w:t>
      </w:r>
      <w:r w:rsidR="00FA6522" w:rsidRPr="002C541B">
        <w:t>基北區</w:t>
      </w:r>
      <w:r w:rsidR="00295ECE" w:rsidRPr="002C541B">
        <w:rPr>
          <w:rFonts w:hint="eastAsia"/>
        </w:rPr>
        <w:t>、</w:t>
      </w:r>
      <w:r w:rsidR="002C541B" w:rsidRPr="002C541B">
        <w:rPr>
          <w:rFonts w:hint="eastAsia"/>
        </w:rPr>
        <w:t>桃園市</w:t>
      </w:r>
      <w:r w:rsidR="00FA6522" w:rsidRPr="002C541B">
        <w:t>國中應屆畢業生由</w:t>
      </w:r>
      <w:r w:rsidR="00FA6522" w:rsidRPr="002C541B">
        <w:rPr>
          <w:b/>
          <w:u w:val="single"/>
        </w:rPr>
        <w:t>就讀學校</w:t>
      </w:r>
      <w:r w:rsidR="00FA6522" w:rsidRPr="002C541B">
        <w:t>代辦集體報名</w:t>
      </w:r>
      <w:r w:rsidR="00FA6522" w:rsidRPr="002C541B">
        <w:t>)</w:t>
      </w:r>
      <w:r w:rsidR="00FA6522" w:rsidRPr="002C541B">
        <w:t>、</w:t>
      </w:r>
      <w:r w:rsidR="00FA6522" w:rsidRPr="002C541B">
        <w:t>3/</w:t>
      </w:r>
      <w:r w:rsidR="00FA6522" w:rsidRPr="002C541B">
        <w:rPr>
          <w:rFonts w:hint="eastAsia"/>
        </w:rPr>
        <w:t>15</w:t>
      </w:r>
      <w:r w:rsidR="00FA6522" w:rsidRPr="002C541B">
        <w:t>(</w:t>
      </w:r>
      <w:r w:rsidR="00FA6522" w:rsidRPr="002C541B">
        <w:t>個別報名收件</w:t>
      </w:r>
      <w:r w:rsidR="00FA6522" w:rsidRPr="002C541B">
        <w:t>)</w:t>
      </w:r>
      <w:r w:rsidR="00FA6522" w:rsidRPr="002C541B">
        <w:t>，報名費</w:t>
      </w:r>
      <w:r w:rsidR="00FA6522" w:rsidRPr="002C541B">
        <w:rPr>
          <w:rFonts w:hint="eastAsia"/>
        </w:rPr>
        <w:t>33</w:t>
      </w:r>
      <w:r w:rsidR="00FA6522" w:rsidRPr="002C541B">
        <w:t>0</w:t>
      </w:r>
      <w:r w:rsidR="00FA6522" w:rsidRPr="002C541B">
        <w:t>元</w:t>
      </w:r>
    </w:p>
    <w:p w:rsidR="00167004" w:rsidRPr="002C541B" w:rsidRDefault="00BF45D1" w:rsidP="004876CD">
      <w:pPr>
        <w:spacing w:before="120"/>
        <w:ind w:left="100" w:hanging="100"/>
        <w:jc w:val="both"/>
      </w:pPr>
      <w:r w:rsidRPr="002C541B">
        <w:rPr>
          <w:rFonts w:hint="eastAsia"/>
        </w:rPr>
        <w:t>6</w:t>
      </w:r>
      <w:r w:rsidR="00167004" w:rsidRPr="002C541B">
        <w:t>.</w:t>
      </w:r>
      <w:r w:rsidR="00167004" w:rsidRPr="002C541B">
        <w:t>術科測驗日期：</w:t>
      </w:r>
      <w:r w:rsidR="00167004" w:rsidRPr="002C541B">
        <w:t>4/</w:t>
      </w:r>
      <w:r w:rsidR="00167004" w:rsidRPr="002C541B">
        <w:rPr>
          <w:rFonts w:hint="eastAsia"/>
        </w:rPr>
        <w:t>2</w:t>
      </w:r>
      <w:r w:rsidR="00FA6522" w:rsidRPr="002C541B">
        <w:rPr>
          <w:rFonts w:hint="eastAsia"/>
        </w:rPr>
        <w:t>3</w:t>
      </w:r>
      <w:r w:rsidR="00167004" w:rsidRPr="002C541B">
        <w:t>(</w:t>
      </w:r>
      <w:r w:rsidR="00167004" w:rsidRPr="002C541B">
        <w:rPr>
          <w:rFonts w:hint="eastAsia"/>
        </w:rPr>
        <w:t>星期六</w:t>
      </w:r>
      <w:r w:rsidR="00167004" w:rsidRPr="002C541B">
        <w:t>)</w:t>
      </w:r>
      <w:r w:rsidRPr="002C541B">
        <w:rPr>
          <w:rFonts w:hint="eastAsia"/>
        </w:rPr>
        <w:t>，台北市</w:t>
      </w:r>
      <w:proofErr w:type="gramStart"/>
      <w:r w:rsidRPr="002C541B">
        <w:rPr>
          <w:rFonts w:hint="eastAsia"/>
        </w:rPr>
        <w:t>專業群科甄選</w:t>
      </w:r>
      <w:proofErr w:type="gramEnd"/>
      <w:r w:rsidRPr="002C541B">
        <w:rPr>
          <w:rFonts w:hint="eastAsia"/>
        </w:rPr>
        <w:t>入學的</w:t>
      </w:r>
      <w:r w:rsidRPr="002C541B">
        <w:t>術科測驗日期</w:t>
      </w:r>
      <w:r w:rsidRPr="002C541B">
        <w:rPr>
          <w:rFonts w:hint="eastAsia"/>
        </w:rPr>
        <w:t>為</w:t>
      </w:r>
      <w:r w:rsidRPr="002C541B">
        <w:t>4/</w:t>
      </w:r>
      <w:r w:rsidRPr="002C541B">
        <w:rPr>
          <w:rFonts w:hint="eastAsia"/>
        </w:rPr>
        <w:t>2</w:t>
      </w:r>
      <w:r w:rsidR="00FA6522" w:rsidRPr="002C541B">
        <w:rPr>
          <w:rFonts w:hint="eastAsia"/>
        </w:rPr>
        <w:t>4</w:t>
      </w:r>
      <w:r w:rsidRPr="002C541B">
        <w:t>(</w:t>
      </w:r>
      <w:r w:rsidRPr="002C541B">
        <w:rPr>
          <w:rFonts w:hint="eastAsia"/>
        </w:rPr>
        <w:t>星期</w:t>
      </w:r>
      <w:r w:rsidRPr="002C541B">
        <w:rPr>
          <w:rFonts w:ascii="新細明體" w:hAnsi="新細明體" w:hint="eastAsia"/>
        </w:rPr>
        <w:t>日</w:t>
      </w:r>
      <w:r w:rsidRPr="002C541B">
        <w:t>)</w:t>
      </w:r>
      <w:r w:rsidRPr="002C541B">
        <w:rPr>
          <w:rFonts w:hint="eastAsia"/>
        </w:rPr>
        <w:t>，兩者不衝堂</w:t>
      </w:r>
    </w:p>
    <w:p w:rsidR="00FA6522" w:rsidRPr="002C541B" w:rsidRDefault="00BF45D1" w:rsidP="004876CD">
      <w:pPr>
        <w:spacing w:before="120"/>
        <w:ind w:left="100" w:hanging="100"/>
        <w:jc w:val="both"/>
      </w:pPr>
      <w:r w:rsidRPr="002C541B">
        <w:rPr>
          <w:rFonts w:hint="eastAsia"/>
        </w:rPr>
        <w:t>7</w:t>
      </w:r>
      <w:r w:rsidRPr="002C541B">
        <w:t>.</w:t>
      </w:r>
      <w:r w:rsidRPr="002C541B">
        <w:t>成績公告日期：</w:t>
      </w:r>
      <w:r w:rsidR="00FA6522" w:rsidRPr="002C541B">
        <w:t>3</w:t>
      </w:r>
      <w:r w:rsidR="00FA6522" w:rsidRPr="002C541B">
        <w:rPr>
          <w:rFonts w:hint="eastAsia"/>
        </w:rPr>
        <w:t>/</w:t>
      </w:r>
      <w:r w:rsidR="00FA6522" w:rsidRPr="002C541B">
        <w:t>29(</w:t>
      </w:r>
      <w:r w:rsidR="00B0468E" w:rsidRPr="002C541B">
        <w:rPr>
          <w:rFonts w:hint="eastAsia"/>
        </w:rPr>
        <w:t>星期</w:t>
      </w:r>
      <w:r w:rsidR="00FA6522" w:rsidRPr="002C541B">
        <w:t>二</w:t>
      </w:r>
      <w:r w:rsidR="00FA6522" w:rsidRPr="002C541B">
        <w:t>)</w:t>
      </w:r>
      <w:r w:rsidR="00FA6522" w:rsidRPr="002C541B">
        <w:t>書面審查成績單寄送</w:t>
      </w:r>
      <w:r w:rsidR="00B0468E" w:rsidRPr="002C541B">
        <w:rPr>
          <w:rFonts w:hint="eastAsia"/>
        </w:rPr>
        <w:t>，</w:t>
      </w:r>
      <w:r w:rsidR="00B0468E" w:rsidRPr="002C541B">
        <w:t>5</w:t>
      </w:r>
      <w:r w:rsidR="00B0468E" w:rsidRPr="002C541B">
        <w:rPr>
          <w:rFonts w:hint="eastAsia"/>
        </w:rPr>
        <w:t>/</w:t>
      </w:r>
      <w:r w:rsidR="00B0468E" w:rsidRPr="002C541B">
        <w:t>9(</w:t>
      </w:r>
      <w:r w:rsidR="00B0468E" w:rsidRPr="002C541B">
        <w:rPr>
          <w:rFonts w:hint="eastAsia"/>
        </w:rPr>
        <w:t>星期</w:t>
      </w:r>
      <w:r w:rsidR="00B0468E" w:rsidRPr="002C541B">
        <w:t>一</w:t>
      </w:r>
      <w:r w:rsidR="00B0468E" w:rsidRPr="002C541B">
        <w:t>)</w:t>
      </w:r>
      <w:r w:rsidR="00FA6522" w:rsidRPr="002C541B">
        <w:t>術科測驗成績單寄送</w:t>
      </w:r>
    </w:p>
    <w:p w:rsidR="001E3342" w:rsidRPr="002C541B" w:rsidRDefault="001E3342" w:rsidP="004876CD">
      <w:pPr>
        <w:spacing w:before="120"/>
        <w:ind w:left="100" w:hanging="100"/>
        <w:jc w:val="both"/>
      </w:pPr>
      <w:r w:rsidRPr="002C541B">
        <w:rPr>
          <w:rFonts w:hint="eastAsia"/>
        </w:rPr>
        <w:t>8.</w:t>
      </w:r>
      <w:r w:rsidRPr="002C541B">
        <w:t>放榜日期：</w:t>
      </w:r>
      <w:r w:rsidRPr="002C541B">
        <w:t>6/</w:t>
      </w:r>
      <w:r w:rsidR="00B0468E" w:rsidRPr="002C541B">
        <w:rPr>
          <w:rFonts w:hint="eastAsia"/>
        </w:rPr>
        <w:t>15</w:t>
      </w:r>
      <w:r w:rsidRPr="002C541B">
        <w:t>(</w:t>
      </w:r>
      <w:r w:rsidRPr="002C541B">
        <w:rPr>
          <w:rFonts w:hint="eastAsia"/>
        </w:rPr>
        <w:t>星期三</w:t>
      </w:r>
      <w:r w:rsidRPr="002C541B">
        <w:t>)09</w:t>
      </w:r>
      <w:r w:rsidRPr="002C541B">
        <w:t>：</w:t>
      </w:r>
      <w:r w:rsidRPr="002C541B">
        <w:t>00</w:t>
      </w:r>
    </w:p>
    <w:p w:rsidR="00167004" w:rsidRPr="002C541B" w:rsidRDefault="004F6A30" w:rsidP="004876CD">
      <w:pPr>
        <w:spacing w:before="120"/>
        <w:ind w:left="240" w:hangingChars="100" w:hanging="240"/>
        <w:jc w:val="both"/>
      </w:pPr>
      <w:r w:rsidRPr="002C541B">
        <w:rPr>
          <w:rFonts w:hint="eastAsia"/>
        </w:rPr>
        <w:t>9</w:t>
      </w:r>
      <w:r w:rsidR="00244F13" w:rsidRPr="002C541B">
        <w:t>.</w:t>
      </w:r>
      <w:r w:rsidR="00244F13" w:rsidRPr="002C541B">
        <w:t>報到日期：</w:t>
      </w:r>
      <w:r w:rsidRPr="002C541B">
        <w:t>6/1</w:t>
      </w:r>
      <w:r w:rsidR="00B0468E" w:rsidRPr="002C541B">
        <w:rPr>
          <w:rFonts w:hint="eastAsia"/>
        </w:rPr>
        <w:t>6</w:t>
      </w:r>
      <w:r w:rsidRPr="002C541B">
        <w:t>(</w:t>
      </w:r>
      <w:r w:rsidRPr="002C541B">
        <w:rPr>
          <w:rFonts w:hint="eastAsia"/>
        </w:rPr>
        <w:t>星期四</w:t>
      </w:r>
      <w:r w:rsidRPr="002C541B">
        <w:t>)</w:t>
      </w:r>
      <w:r w:rsidR="00244F13" w:rsidRPr="002C541B">
        <w:t>09</w:t>
      </w:r>
      <w:r w:rsidR="00244F13" w:rsidRPr="002C541B">
        <w:t>：</w:t>
      </w:r>
      <w:r w:rsidR="00244F13" w:rsidRPr="002C541B">
        <w:t>00</w:t>
      </w:r>
      <w:r w:rsidR="00244F13" w:rsidRPr="002C541B">
        <w:t>〜</w:t>
      </w:r>
      <w:r w:rsidR="00167004" w:rsidRPr="002C541B">
        <w:t>1</w:t>
      </w:r>
      <w:r w:rsidR="00167004" w:rsidRPr="002C541B">
        <w:rPr>
          <w:rFonts w:hint="eastAsia"/>
        </w:rPr>
        <w:t>1</w:t>
      </w:r>
      <w:r w:rsidR="00167004" w:rsidRPr="002C541B">
        <w:t>：</w:t>
      </w:r>
      <w:r w:rsidR="00167004" w:rsidRPr="002C541B">
        <w:t>00</w:t>
      </w:r>
      <w:r w:rsidRPr="002C541B">
        <w:rPr>
          <w:rFonts w:hint="eastAsia"/>
        </w:rPr>
        <w:t>，</w:t>
      </w:r>
      <w:r w:rsidRPr="002C541B">
        <w:t>6/1</w:t>
      </w:r>
      <w:r w:rsidR="00B0468E" w:rsidRPr="002C541B">
        <w:rPr>
          <w:rFonts w:hint="eastAsia"/>
        </w:rPr>
        <w:t>7</w:t>
      </w:r>
      <w:r w:rsidRPr="002C541B">
        <w:t>(</w:t>
      </w:r>
      <w:r w:rsidRPr="002C541B">
        <w:rPr>
          <w:rFonts w:hint="eastAsia"/>
        </w:rPr>
        <w:t>星期五</w:t>
      </w:r>
      <w:r w:rsidRPr="002C541B">
        <w:t>)</w:t>
      </w:r>
      <w:r w:rsidRPr="002C541B">
        <w:rPr>
          <w:rFonts w:hint="eastAsia"/>
        </w:rPr>
        <w:t>11</w:t>
      </w:r>
      <w:r w:rsidRPr="002C541B">
        <w:rPr>
          <w:rFonts w:hint="eastAsia"/>
        </w:rPr>
        <w:t>：</w:t>
      </w:r>
      <w:r w:rsidRPr="002C541B">
        <w:rPr>
          <w:rFonts w:hint="eastAsia"/>
        </w:rPr>
        <w:t>00</w:t>
      </w:r>
      <w:r w:rsidRPr="002C541B">
        <w:t>前報到後聲明放棄錄取資格</w:t>
      </w:r>
      <w:r w:rsidRPr="002C541B">
        <w:rPr>
          <w:rFonts w:hint="eastAsia"/>
        </w:rPr>
        <w:t>截止，</w:t>
      </w:r>
      <w:r w:rsidR="00B0468E" w:rsidRPr="002C541B">
        <w:t>6/1</w:t>
      </w:r>
      <w:r w:rsidR="00B0468E" w:rsidRPr="002C541B">
        <w:rPr>
          <w:rFonts w:hint="eastAsia"/>
        </w:rPr>
        <w:t>7</w:t>
      </w:r>
      <w:r w:rsidR="00B0468E" w:rsidRPr="002C541B">
        <w:t>(</w:t>
      </w:r>
      <w:r w:rsidR="00B0468E" w:rsidRPr="002C541B">
        <w:rPr>
          <w:rFonts w:hint="eastAsia"/>
        </w:rPr>
        <w:t>星期五</w:t>
      </w:r>
      <w:r w:rsidR="00B0468E" w:rsidRPr="002C541B">
        <w:t>)</w:t>
      </w:r>
      <w:r w:rsidR="00B0468E" w:rsidRPr="002C541B">
        <w:rPr>
          <w:rFonts w:hint="eastAsia"/>
        </w:rPr>
        <w:t>16</w:t>
      </w:r>
      <w:r w:rsidR="00B0468E" w:rsidRPr="002C541B">
        <w:rPr>
          <w:rFonts w:hint="eastAsia"/>
        </w:rPr>
        <w:t>：</w:t>
      </w:r>
      <w:r w:rsidR="00B0468E" w:rsidRPr="002C541B">
        <w:rPr>
          <w:rFonts w:hint="eastAsia"/>
        </w:rPr>
        <w:t>00</w:t>
      </w:r>
      <w:r w:rsidR="00B0468E" w:rsidRPr="002C541B">
        <w:t>前</w:t>
      </w:r>
      <w:r w:rsidRPr="002C541B">
        <w:t>各招生學校將錄取</w:t>
      </w:r>
      <w:r w:rsidR="00B0468E" w:rsidRPr="002C541B">
        <w:rPr>
          <w:rFonts w:hint="eastAsia"/>
        </w:rPr>
        <w:t>報到</w:t>
      </w:r>
      <w:r w:rsidRPr="002C541B">
        <w:t>名單函送主委學校彙整</w:t>
      </w:r>
    </w:p>
    <w:p w:rsidR="0020238D" w:rsidRPr="004876CD" w:rsidRDefault="0020238D" w:rsidP="0065205F">
      <w:pPr>
        <w:spacing w:before="120"/>
        <w:ind w:left="240" w:hangingChars="100" w:hanging="240"/>
        <w:jc w:val="both"/>
      </w:pPr>
      <w:bookmarkStart w:id="1" w:name="_Hlk93829794"/>
      <w:r w:rsidRPr="002C541B">
        <w:rPr>
          <w:rFonts w:hint="eastAsia"/>
        </w:rPr>
        <w:t>10.</w:t>
      </w:r>
      <w:r w:rsidRPr="002C541B">
        <w:rPr>
          <w:rFonts w:hint="eastAsia"/>
        </w:rPr>
        <w:t>依規定，</w:t>
      </w:r>
      <w:r w:rsidRPr="002C541B">
        <w:rPr>
          <w:rFonts w:hAnsi="新細明體"/>
        </w:rPr>
        <w:t>【</w:t>
      </w:r>
      <w:r w:rsidRPr="002C541B">
        <w:rPr>
          <w:rFonts w:hint="eastAsia"/>
        </w:rPr>
        <w:t>專業群科甄選入學</w:t>
      </w:r>
      <w:r w:rsidRPr="002C541B">
        <w:rPr>
          <w:rFonts w:hAnsi="新細明體"/>
        </w:rPr>
        <w:t>】</w:t>
      </w:r>
      <w:r w:rsidRPr="002C541B">
        <w:rPr>
          <w:rFonts w:hAnsi="新細明體" w:hint="eastAsia"/>
        </w:rPr>
        <w:t>特色招生</w:t>
      </w:r>
      <w:r w:rsidRPr="002C541B">
        <w:rPr>
          <w:rFonts w:hint="eastAsia"/>
        </w:rPr>
        <w:t>之招生餘額</w:t>
      </w:r>
      <w:r w:rsidRPr="002C541B">
        <w:rPr>
          <w:rFonts w:hint="eastAsia"/>
        </w:rPr>
        <w:t>(</w:t>
      </w:r>
      <w:r w:rsidRPr="002C541B">
        <w:rPr>
          <w:rFonts w:hint="eastAsia"/>
        </w:rPr>
        <w:t>含未額滿、錄取未報到及報到後放棄錄取資格者</w:t>
      </w:r>
      <w:r w:rsidRPr="002C541B">
        <w:rPr>
          <w:rFonts w:hint="eastAsia"/>
        </w:rPr>
        <w:t>)</w:t>
      </w:r>
      <w:proofErr w:type="gramStart"/>
      <w:r w:rsidRPr="002C541B">
        <w:rPr>
          <w:rFonts w:hint="eastAsia"/>
        </w:rPr>
        <w:t>不回流至基北</w:t>
      </w:r>
      <w:proofErr w:type="gramEnd"/>
      <w:r w:rsidRPr="002C541B">
        <w:rPr>
          <w:rFonts w:hint="eastAsia"/>
        </w:rPr>
        <w:t>區高級中等學校免試入學，各招生學校</w:t>
      </w:r>
      <w:r w:rsidR="004F6A30" w:rsidRPr="002C541B">
        <w:t>於</w:t>
      </w:r>
      <w:r w:rsidR="004F6A30" w:rsidRPr="002C541B">
        <w:t>7</w:t>
      </w:r>
      <w:r w:rsidR="004F6A30" w:rsidRPr="002C541B">
        <w:rPr>
          <w:rFonts w:hint="eastAsia"/>
        </w:rPr>
        <w:t>/</w:t>
      </w:r>
      <w:r w:rsidR="00501CB0" w:rsidRPr="002C541B">
        <w:t>8</w:t>
      </w:r>
      <w:r w:rsidR="004F6A30" w:rsidRPr="002C541B">
        <w:rPr>
          <w:rFonts w:hint="eastAsia"/>
        </w:rPr>
        <w:t>(</w:t>
      </w:r>
      <w:r w:rsidR="004F6A30" w:rsidRPr="002C541B">
        <w:rPr>
          <w:rFonts w:hint="eastAsia"/>
        </w:rPr>
        <w:t>星期</w:t>
      </w:r>
      <w:r w:rsidR="00501CB0" w:rsidRPr="002C541B">
        <w:rPr>
          <w:rFonts w:hint="eastAsia"/>
        </w:rPr>
        <w:t>五</w:t>
      </w:r>
      <w:r w:rsidR="004F6A30" w:rsidRPr="002C541B">
        <w:t>)</w:t>
      </w:r>
      <w:r w:rsidR="004F6A30" w:rsidRPr="002C541B">
        <w:t>起公告</w:t>
      </w:r>
      <w:proofErr w:type="gramStart"/>
      <w:r w:rsidR="004F6A30" w:rsidRPr="002C541B">
        <w:t>辦理續</w:t>
      </w:r>
      <w:proofErr w:type="gramEnd"/>
      <w:r w:rsidR="004F6A30" w:rsidRPr="002C541B">
        <w:t>招</w:t>
      </w:r>
      <w:r w:rsidRPr="002C541B">
        <w:rPr>
          <w:rFonts w:hint="eastAsia"/>
        </w:rPr>
        <w:t>，詳情請洽各招生學校及</w:t>
      </w:r>
      <w:r w:rsidR="00BF45D1" w:rsidRPr="002C541B">
        <w:t>新北市</w:t>
      </w:r>
      <w:r w:rsidR="00BF45D1" w:rsidRPr="002C541B">
        <w:t>1</w:t>
      </w:r>
      <w:r w:rsidR="004876CD" w:rsidRPr="002C541B">
        <w:rPr>
          <w:rFonts w:hint="eastAsia"/>
        </w:rPr>
        <w:t>1</w:t>
      </w:r>
      <w:r w:rsidR="00501CB0" w:rsidRPr="002C541B">
        <w:rPr>
          <w:rFonts w:hint="eastAsia"/>
        </w:rPr>
        <w:t>1</w:t>
      </w:r>
      <w:r w:rsidR="00BF45D1" w:rsidRPr="002C541B">
        <w:t>學年度高級中等學校特色招生</w:t>
      </w:r>
      <w:proofErr w:type="gramStart"/>
      <w:r w:rsidR="00BF45D1" w:rsidRPr="002C541B">
        <w:t>專業群科甄</w:t>
      </w:r>
      <w:proofErr w:type="gramEnd"/>
      <w:r w:rsidR="00BF45D1" w:rsidRPr="002C541B">
        <w:t>選入學委員會</w:t>
      </w:r>
      <w:r w:rsidRPr="002C541B">
        <w:t>(</w:t>
      </w:r>
      <w:r w:rsidRPr="002C541B">
        <w:rPr>
          <w:rFonts w:hint="eastAsia"/>
        </w:rPr>
        <w:t>網址：</w:t>
      </w:r>
      <w:hyperlink r:id="rId7" w:history="1">
        <w:r w:rsidR="00501CB0" w:rsidRPr="002C541B">
          <w:rPr>
            <w:rStyle w:val="a7"/>
            <w:color w:val="auto"/>
          </w:rPr>
          <w:t>https://vs.ntpc.edu.tw/featured/NoExamImitateBT/Apps/Page/Public/News.aspx</w:t>
        </w:r>
      </w:hyperlink>
      <w:r w:rsidRPr="002C541B">
        <w:t>)</w:t>
      </w:r>
      <w:r w:rsidR="004876CD" w:rsidRPr="002C541B">
        <w:rPr>
          <w:rFonts w:hint="eastAsia"/>
        </w:rPr>
        <w:t>或</w:t>
      </w:r>
      <w:r w:rsidR="004876CD" w:rsidRPr="002C541B">
        <w:t>高級中等學校特色招生</w:t>
      </w:r>
      <w:proofErr w:type="gramStart"/>
      <w:r w:rsidR="004876CD" w:rsidRPr="002C541B">
        <w:t>專業群科甄選</w:t>
      </w:r>
      <w:proofErr w:type="gramEnd"/>
      <w:r w:rsidR="004876CD" w:rsidRPr="002C541B">
        <w:t>入學委員會</w:t>
      </w:r>
      <w:r w:rsidR="004876CD" w:rsidRPr="002C541B">
        <w:t>(</w:t>
      </w:r>
      <w:r w:rsidR="004876CD" w:rsidRPr="002C541B">
        <w:t>網址：</w:t>
      </w:r>
      <w:hyperlink r:id="rId8" w:history="1">
        <w:r w:rsidR="00501CB0" w:rsidRPr="002C541B">
          <w:rPr>
            <w:rStyle w:val="a7"/>
            <w:color w:val="auto"/>
          </w:rPr>
          <w:t>https://special.tnvs.tn.edu.tw/</w:t>
        </w:r>
      </w:hyperlink>
      <w:r w:rsidR="004876CD" w:rsidRPr="002C541B">
        <w:t>)</w:t>
      </w:r>
      <w:bookmarkEnd w:id="1"/>
    </w:p>
    <w:sectPr w:rsidR="0020238D" w:rsidRPr="004876CD" w:rsidSect="00710502">
      <w:footerReference w:type="default" r:id="rId9"/>
      <w:pgSz w:w="16838" w:h="11906" w:orient="landscape" w:code="9"/>
      <w:pgMar w:top="1134" w:right="1134" w:bottom="1134" w:left="1134" w:header="28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FB" w:rsidRDefault="005407FB">
      <w:r>
        <w:separator/>
      </w:r>
    </w:p>
  </w:endnote>
  <w:endnote w:type="continuationSeparator" w:id="0">
    <w:p w:rsidR="005407FB" w:rsidRDefault="0054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2F" w:rsidRPr="00FE2B0F" w:rsidRDefault="0019674F" w:rsidP="00FE2B0F">
    <w:pPr>
      <w:pStyle w:val="a5"/>
      <w:jc w:val="center"/>
      <w:rPr>
        <w:sz w:val="24"/>
        <w:szCs w:val="24"/>
      </w:rPr>
    </w:pPr>
    <w:r w:rsidRPr="00FE2B0F">
      <w:rPr>
        <w:rStyle w:val="a6"/>
        <w:sz w:val="24"/>
        <w:szCs w:val="24"/>
      </w:rPr>
      <w:fldChar w:fldCharType="begin"/>
    </w:r>
    <w:r w:rsidR="00406D2F" w:rsidRPr="00FE2B0F">
      <w:rPr>
        <w:rStyle w:val="a6"/>
        <w:sz w:val="24"/>
        <w:szCs w:val="24"/>
      </w:rPr>
      <w:instrText xml:space="preserve"> PAGE </w:instrText>
    </w:r>
    <w:r w:rsidRPr="00FE2B0F">
      <w:rPr>
        <w:rStyle w:val="a6"/>
        <w:sz w:val="24"/>
        <w:szCs w:val="24"/>
      </w:rPr>
      <w:fldChar w:fldCharType="separate"/>
    </w:r>
    <w:r w:rsidR="00566BD8">
      <w:rPr>
        <w:rStyle w:val="a6"/>
        <w:noProof/>
        <w:sz w:val="24"/>
        <w:szCs w:val="24"/>
      </w:rPr>
      <w:t>4</w:t>
    </w:r>
    <w:r w:rsidRPr="00FE2B0F">
      <w:rPr>
        <w:rStyle w:val="a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FB" w:rsidRDefault="005407FB">
      <w:r>
        <w:separator/>
      </w:r>
    </w:p>
  </w:footnote>
  <w:footnote w:type="continuationSeparator" w:id="0">
    <w:p w:rsidR="005407FB" w:rsidRDefault="0054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A434E"/>
    <w:multiLevelType w:val="hybridMultilevel"/>
    <w:tmpl w:val="08168E4E"/>
    <w:lvl w:ilvl="0" w:tplc="2D183970">
      <w:start w:val="1"/>
      <w:numFmt w:val="decimal"/>
      <w:lvlText w:val="%1."/>
      <w:lvlJc w:val="left"/>
      <w:pPr>
        <w:ind w:left="360" w:hanging="360"/>
      </w:pPr>
      <w:rPr>
        <w:rFonts w:ascii="Times New Roman" w:eastAsia="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68"/>
    <w:rsid w:val="00007A70"/>
    <w:rsid w:val="00040EB5"/>
    <w:rsid w:val="00045171"/>
    <w:rsid w:val="00054513"/>
    <w:rsid w:val="000554F3"/>
    <w:rsid w:val="000603A6"/>
    <w:rsid w:val="00061F6A"/>
    <w:rsid w:val="0006464B"/>
    <w:rsid w:val="00073995"/>
    <w:rsid w:val="000A1584"/>
    <w:rsid w:val="000C2DA4"/>
    <w:rsid w:val="000C6D98"/>
    <w:rsid w:val="00102F5E"/>
    <w:rsid w:val="0011010C"/>
    <w:rsid w:val="001137DC"/>
    <w:rsid w:val="00127706"/>
    <w:rsid w:val="00143984"/>
    <w:rsid w:val="00163FF2"/>
    <w:rsid w:val="00167004"/>
    <w:rsid w:val="00174DDC"/>
    <w:rsid w:val="00195A07"/>
    <w:rsid w:val="0019674F"/>
    <w:rsid w:val="001B3957"/>
    <w:rsid w:val="001C2785"/>
    <w:rsid w:val="001D4126"/>
    <w:rsid w:val="001D5CC6"/>
    <w:rsid w:val="001E3342"/>
    <w:rsid w:val="0020238D"/>
    <w:rsid w:val="002124E1"/>
    <w:rsid w:val="002407E3"/>
    <w:rsid w:val="00244F13"/>
    <w:rsid w:val="002661AD"/>
    <w:rsid w:val="00272730"/>
    <w:rsid w:val="00274578"/>
    <w:rsid w:val="00284EF8"/>
    <w:rsid w:val="00286316"/>
    <w:rsid w:val="00295ECE"/>
    <w:rsid w:val="00297B39"/>
    <w:rsid w:val="002C114F"/>
    <w:rsid w:val="002C2633"/>
    <w:rsid w:val="002C541B"/>
    <w:rsid w:val="002C63CF"/>
    <w:rsid w:val="002D5921"/>
    <w:rsid w:val="002D755D"/>
    <w:rsid w:val="002E00B1"/>
    <w:rsid w:val="002E04DC"/>
    <w:rsid w:val="002E0994"/>
    <w:rsid w:val="002E6983"/>
    <w:rsid w:val="002E790B"/>
    <w:rsid w:val="002F4620"/>
    <w:rsid w:val="003012DC"/>
    <w:rsid w:val="0030443D"/>
    <w:rsid w:val="003151FD"/>
    <w:rsid w:val="00320486"/>
    <w:rsid w:val="0033778E"/>
    <w:rsid w:val="00341D63"/>
    <w:rsid w:val="0035056A"/>
    <w:rsid w:val="00356DF3"/>
    <w:rsid w:val="003571B2"/>
    <w:rsid w:val="00360D7E"/>
    <w:rsid w:val="00395626"/>
    <w:rsid w:val="003B479F"/>
    <w:rsid w:val="003C382F"/>
    <w:rsid w:val="003D2955"/>
    <w:rsid w:val="003D5EDD"/>
    <w:rsid w:val="003F439C"/>
    <w:rsid w:val="00400CFF"/>
    <w:rsid w:val="00406D2F"/>
    <w:rsid w:val="004071AC"/>
    <w:rsid w:val="00424944"/>
    <w:rsid w:val="00433252"/>
    <w:rsid w:val="00440BF4"/>
    <w:rsid w:val="00452E17"/>
    <w:rsid w:val="0045507F"/>
    <w:rsid w:val="00457294"/>
    <w:rsid w:val="004876CD"/>
    <w:rsid w:val="004C2178"/>
    <w:rsid w:val="004D3FFB"/>
    <w:rsid w:val="004E294E"/>
    <w:rsid w:val="004E311B"/>
    <w:rsid w:val="004F1731"/>
    <w:rsid w:val="004F6865"/>
    <w:rsid w:val="004F6A30"/>
    <w:rsid w:val="00501CB0"/>
    <w:rsid w:val="00503176"/>
    <w:rsid w:val="0053044E"/>
    <w:rsid w:val="005313F4"/>
    <w:rsid w:val="005407FB"/>
    <w:rsid w:val="00552DC7"/>
    <w:rsid w:val="00566BD8"/>
    <w:rsid w:val="00580495"/>
    <w:rsid w:val="005A0276"/>
    <w:rsid w:val="005A1F86"/>
    <w:rsid w:val="005B1BFE"/>
    <w:rsid w:val="005B24D5"/>
    <w:rsid w:val="005D2628"/>
    <w:rsid w:val="005D59E4"/>
    <w:rsid w:val="005D7089"/>
    <w:rsid w:val="005D7C42"/>
    <w:rsid w:val="006100EA"/>
    <w:rsid w:val="00620CF0"/>
    <w:rsid w:val="006233FC"/>
    <w:rsid w:val="00636B27"/>
    <w:rsid w:val="006500E8"/>
    <w:rsid w:val="006513E9"/>
    <w:rsid w:val="0065205F"/>
    <w:rsid w:val="006538C3"/>
    <w:rsid w:val="00671E25"/>
    <w:rsid w:val="00694268"/>
    <w:rsid w:val="006B5FC9"/>
    <w:rsid w:val="006B7B44"/>
    <w:rsid w:val="006C6433"/>
    <w:rsid w:val="006C68DB"/>
    <w:rsid w:val="006D0875"/>
    <w:rsid w:val="006D1F44"/>
    <w:rsid w:val="006E6F8D"/>
    <w:rsid w:val="006F7C24"/>
    <w:rsid w:val="00700BFC"/>
    <w:rsid w:val="00710502"/>
    <w:rsid w:val="007142D9"/>
    <w:rsid w:val="00730005"/>
    <w:rsid w:val="00734849"/>
    <w:rsid w:val="007406B2"/>
    <w:rsid w:val="0075268F"/>
    <w:rsid w:val="00770DCD"/>
    <w:rsid w:val="00781A68"/>
    <w:rsid w:val="007C1FAC"/>
    <w:rsid w:val="007C3E6C"/>
    <w:rsid w:val="007D6C63"/>
    <w:rsid w:val="007E4A19"/>
    <w:rsid w:val="007E6CB8"/>
    <w:rsid w:val="008010CE"/>
    <w:rsid w:val="00806759"/>
    <w:rsid w:val="00811083"/>
    <w:rsid w:val="00817195"/>
    <w:rsid w:val="008219FB"/>
    <w:rsid w:val="00840234"/>
    <w:rsid w:val="00867668"/>
    <w:rsid w:val="008726C4"/>
    <w:rsid w:val="0087720B"/>
    <w:rsid w:val="00890E17"/>
    <w:rsid w:val="008A06EB"/>
    <w:rsid w:val="008A0C93"/>
    <w:rsid w:val="008A0DED"/>
    <w:rsid w:val="008A1EEE"/>
    <w:rsid w:val="008A76DC"/>
    <w:rsid w:val="008B18A5"/>
    <w:rsid w:val="008B6D2C"/>
    <w:rsid w:val="008B6F49"/>
    <w:rsid w:val="008D66A9"/>
    <w:rsid w:val="008E4715"/>
    <w:rsid w:val="00900FF4"/>
    <w:rsid w:val="00906A84"/>
    <w:rsid w:val="00912ACA"/>
    <w:rsid w:val="00921DB2"/>
    <w:rsid w:val="00923905"/>
    <w:rsid w:val="00946C60"/>
    <w:rsid w:val="009553CE"/>
    <w:rsid w:val="009570A6"/>
    <w:rsid w:val="0096364D"/>
    <w:rsid w:val="0097160C"/>
    <w:rsid w:val="009722B0"/>
    <w:rsid w:val="00980007"/>
    <w:rsid w:val="00981D62"/>
    <w:rsid w:val="00997DBF"/>
    <w:rsid w:val="009A267E"/>
    <w:rsid w:val="009A30F5"/>
    <w:rsid w:val="009B07FF"/>
    <w:rsid w:val="009B173D"/>
    <w:rsid w:val="009B75F0"/>
    <w:rsid w:val="009D70BC"/>
    <w:rsid w:val="009E133B"/>
    <w:rsid w:val="009E1358"/>
    <w:rsid w:val="009F24B6"/>
    <w:rsid w:val="00A01168"/>
    <w:rsid w:val="00A07038"/>
    <w:rsid w:val="00A250D3"/>
    <w:rsid w:val="00A52283"/>
    <w:rsid w:val="00A5520B"/>
    <w:rsid w:val="00A56CCC"/>
    <w:rsid w:val="00A770C0"/>
    <w:rsid w:val="00AA02FF"/>
    <w:rsid w:val="00AA0ABE"/>
    <w:rsid w:val="00AB1A9A"/>
    <w:rsid w:val="00AB31F3"/>
    <w:rsid w:val="00AD142B"/>
    <w:rsid w:val="00AD5C9D"/>
    <w:rsid w:val="00AE0DB9"/>
    <w:rsid w:val="00AE23D9"/>
    <w:rsid w:val="00AF187B"/>
    <w:rsid w:val="00B02D5E"/>
    <w:rsid w:val="00B0468E"/>
    <w:rsid w:val="00B04BE2"/>
    <w:rsid w:val="00B167F9"/>
    <w:rsid w:val="00B20C49"/>
    <w:rsid w:val="00B23A29"/>
    <w:rsid w:val="00B30DA6"/>
    <w:rsid w:val="00B41BFF"/>
    <w:rsid w:val="00B44883"/>
    <w:rsid w:val="00B62838"/>
    <w:rsid w:val="00B7163E"/>
    <w:rsid w:val="00B831A3"/>
    <w:rsid w:val="00B84B88"/>
    <w:rsid w:val="00BA6D5D"/>
    <w:rsid w:val="00BB014D"/>
    <w:rsid w:val="00BB14B0"/>
    <w:rsid w:val="00BB2E1E"/>
    <w:rsid w:val="00BB3030"/>
    <w:rsid w:val="00BB40FE"/>
    <w:rsid w:val="00BC1896"/>
    <w:rsid w:val="00BC6936"/>
    <w:rsid w:val="00BD6DA7"/>
    <w:rsid w:val="00BE1177"/>
    <w:rsid w:val="00BE13B5"/>
    <w:rsid w:val="00BF39E0"/>
    <w:rsid w:val="00BF45D1"/>
    <w:rsid w:val="00BF650A"/>
    <w:rsid w:val="00C0066E"/>
    <w:rsid w:val="00C1295E"/>
    <w:rsid w:val="00C158B5"/>
    <w:rsid w:val="00C21ECF"/>
    <w:rsid w:val="00C26B73"/>
    <w:rsid w:val="00C30B74"/>
    <w:rsid w:val="00C3192E"/>
    <w:rsid w:val="00C319E9"/>
    <w:rsid w:val="00C34820"/>
    <w:rsid w:val="00C54608"/>
    <w:rsid w:val="00C60778"/>
    <w:rsid w:val="00C70DFD"/>
    <w:rsid w:val="00C74B23"/>
    <w:rsid w:val="00C76839"/>
    <w:rsid w:val="00C778D5"/>
    <w:rsid w:val="00C77B50"/>
    <w:rsid w:val="00C85301"/>
    <w:rsid w:val="00C86EE5"/>
    <w:rsid w:val="00C93B13"/>
    <w:rsid w:val="00CA31A7"/>
    <w:rsid w:val="00CD623C"/>
    <w:rsid w:val="00D1173E"/>
    <w:rsid w:val="00D22FAD"/>
    <w:rsid w:val="00D3022A"/>
    <w:rsid w:val="00D4471B"/>
    <w:rsid w:val="00D462D1"/>
    <w:rsid w:val="00D6306F"/>
    <w:rsid w:val="00D72A80"/>
    <w:rsid w:val="00D75E18"/>
    <w:rsid w:val="00D97AE1"/>
    <w:rsid w:val="00DE3B23"/>
    <w:rsid w:val="00DF5114"/>
    <w:rsid w:val="00DF649D"/>
    <w:rsid w:val="00E12534"/>
    <w:rsid w:val="00E210F4"/>
    <w:rsid w:val="00E270EB"/>
    <w:rsid w:val="00E2746D"/>
    <w:rsid w:val="00E35085"/>
    <w:rsid w:val="00E5386D"/>
    <w:rsid w:val="00E5686B"/>
    <w:rsid w:val="00E65110"/>
    <w:rsid w:val="00E730A2"/>
    <w:rsid w:val="00E749D9"/>
    <w:rsid w:val="00E76C37"/>
    <w:rsid w:val="00E84A10"/>
    <w:rsid w:val="00E91DAD"/>
    <w:rsid w:val="00E95CFB"/>
    <w:rsid w:val="00EA015D"/>
    <w:rsid w:val="00EA44EE"/>
    <w:rsid w:val="00EA7A03"/>
    <w:rsid w:val="00EB1666"/>
    <w:rsid w:val="00EC1E9B"/>
    <w:rsid w:val="00ED1320"/>
    <w:rsid w:val="00ED693E"/>
    <w:rsid w:val="00ED694A"/>
    <w:rsid w:val="00ED7CC7"/>
    <w:rsid w:val="00EE5224"/>
    <w:rsid w:val="00EF4B74"/>
    <w:rsid w:val="00F03B87"/>
    <w:rsid w:val="00F13749"/>
    <w:rsid w:val="00F3535F"/>
    <w:rsid w:val="00F376CA"/>
    <w:rsid w:val="00F40332"/>
    <w:rsid w:val="00F416C6"/>
    <w:rsid w:val="00F60BCC"/>
    <w:rsid w:val="00F80ECC"/>
    <w:rsid w:val="00F8205A"/>
    <w:rsid w:val="00F94969"/>
    <w:rsid w:val="00FA0B42"/>
    <w:rsid w:val="00FA6522"/>
    <w:rsid w:val="00FB3B8E"/>
    <w:rsid w:val="00FC467A"/>
    <w:rsid w:val="00FC4D4A"/>
    <w:rsid w:val="00FD19D7"/>
    <w:rsid w:val="00FD290E"/>
    <w:rsid w:val="00FD4E8A"/>
    <w:rsid w:val="00FE2B0F"/>
    <w:rsid w:val="00FF06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5C09F3-61E1-43A9-ADC8-0A8FB5F0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5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70DFD"/>
    <w:pPr>
      <w:tabs>
        <w:tab w:val="center" w:pos="4153"/>
        <w:tab w:val="right" w:pos="8306"/>
      </w:tabs>
      <w:snapToGrid w:val="0"/>
    </w:pPr>
    <w:rPr>
      <w:sz w:val="20"/>
      <w:szCs w:val="20"/>
    </w:rPr>
  </w:style>
  <w:style w:type="paragraph" w:styleId="a5">
    <w:name w:val="footer"/>
    <w:basedOn w:val="a"/>
    <w:rsid w:val="00C70DFD"/>
    <w:pPr>
      <w:tabs>
        <w:tab w:val="center" w:pos="4153"/>
        <w:tab w:val="right" w:pos="8306"/>
      </w:tabs>
      <w:snapToGrid w:val="0"/>
    </w:pPr>
    <w:rPr>
      <w:sz w:val="20"/>
      <w:szCs w:val="20"/>
    </w:rPr>
  </w:style>
  <w:style w:type="character" w:styleId="a6">
    <w:name w:val="page number"/>
    <w:basedOn w:val="a0"/>
    <w:rsid w:val="00C70DFD"/>
  </w:style>
  <w:style w:type="character" w:styleId="a7">
    <w:name w:val="Hyperlink"/>
    <w:basedOn w:val="a0"/>
    <w:uiPriority w:val="99"/>
    <w:unhideWhenUsed/>
    <w:rsid w:val="00BF45D1"/>
    <w:rPr>
      <w:color w:val="0000FF"/>
      <w:u w:val="single"/>
    </w:rPr>
  </w:style>
  <w:style w:type="paragraph" w:customStyle="1" w:styleId="Default">
    <w:name w:val="Default"/>
    <w:rsid w:val="00900FF4"/>
    <w:pPr>
      <w:widowControl w:val="0"/>
      <w:autoSpaceDE w:val="0"/>
      <w:autoSpaceDN w:val="0"/>
      <w:adjustRightInd w:val="0"/>
    </w:pPr>
    <w:rPr>
      <w:rFonts w:ascii="標楷體" w:eastAsia="標楷體" w:cs="標楷體"/>
      <w:color w:val="000000"/>
      <w:sz w:val="24"/>
      <w:szCs w:val="24"/>
    </w:rPr>
  </w:style>
  <w:style w:type="character" w:styleId="a8">
    <w:name w:val="Unresolved Mention"/>
    <w:basedOn w:val="a0"/>
    <w:uiPriority w:val="99"/>
    <w:semiHidden/>
    <w:unhideWhenUsed/>
    <w:rsid w:val="0048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tnvs.tn.edu.tw/" TargetMode="External"/><Relationship Id="rId3" Type="http://schemas.openxmlformats.org/officeDocument/2006/relationships/settings" Target="settings.xml"/><Relationship Id="rId7" Type="http://schemas.openxmlformats.org/officeDocument/2006/relationships/hyperlink" Target="https://vs.ntpc.edu.tw/featured/NoExamImitateBT/Apps/Page/Public/New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Pages>
  <Words>387</Words>
  <Characters>2208</Characters>
  <Application>Microsoft Office Word</Application>
  <DocSecurity>0</DocSecurity>
  <Lines>18</Lines>
  <Paragraphs>5</Paragraphs>
  <ScaleCrop>false</ScaleCrop>
  <Company>None</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Administrator</cp:lastModifiedBy>
  <cp:revision>22</cp:revision>
  <cp:lastPrinted>2018-01-17T14:06:00Z</cp:lastPrinted>
  <dcterms:created xsi:type="dcterms:W3CDTF">2022-01-23T02:26:00Z</dcterms:created>
  <dcterms:modified xsi:type="dcterms:W3CDTF">2022-01-26T10:13:00Z</dcterms:modified>
</cp:coreProperties>
</file>